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20E1AB" w14:textId="77777777" w:rsidR="00E2575A" w:rsidRPr="0046635F" w:rsidRDefault="00E2575A" w:rsidP="00FC5F6A">
      <w:pPr>
        <w:tabs>
          <w:tab w:val="left" w:pos="6095"/>
        </w:tabs>
        <w:jc w:val="center"/>
        <w:rPr>
          <w:b/>
          <w:bCs/>
          <w:sz w:val="26"/>
          <w:szCs w:val="26"/>
          <w:rtl/>
        </w:rPr>
      </w:pPr>
      <w:bookmarkStart w:id="0" w:name="CUBE"/>
      <w:bookmarkEnd w:id="0"/>
    </w:p>
    <w:p w14:paraId="727E5FF1" w14:textId="77777777" w:rsidR="001A463C" w:rsidRPr="002274A1" w:rsidRDefault="00E2575A" w:rsidP="00FC5F6A">
      <w:pPr>
        <w:tabs>
          <w:tab w:val="left" w:pos="6095"/>
        </w:tabs>
        <w:jc w:val="center"/>
        <w:rPr>
          <w:b/>
          <w:bCs/>
          <w:sz w:val="24"/>
          <w:rtl/>
        </w:rPr>
      </w:pPr>
      <w:r w:rsidRPr="002274A1">
        <w:rPr>
          <w:rFonts w:hint="cs"/>
          <w:b/>
          <w:bCs/>
          <w:sz w:val="24"/>
          <w:rtl/>
        </w:rPr>
        <w:t xml:space="preserve"> </w:t>
      </w:r>
      <w:proofErr w:type="spellStart"/>
      <w:r w:rsidR="001A463C" w:rsidRPr="002274A1">
        <w:rPr>
          <w:b/>
          <w:bCs/>
          <w:sz w:val="24"/>
          <w:rtl/>
        </w:rPr>
        <w:t>המינהל</w:t>
      </w:r>
      <w:proofErr w:type="spellEnd"/>
      <w:r w:rsidR="001A463C" w:rsidRPr="002274A1">
        <w:rPr>
          <w:b/>
          <w:bCs/>
          <w:sz w:val="24"/>
          <w:rtl/>
        </w:rPr>
        <w:t xml:space="preserve"> האזרחי לאזור יהודה והשומרון </w:t>
      </w:r>
    </w:p>
    <w:p w14:paraId="7533A672" w14:textId="77777777" w:rsidR="00375407" w:rsidRPr="002274A1" w:rsidRDefault="00375407" w:rsidP="00FC5F6A">
      <w:pPr>
        <w:tabs>
          <w:tab w:val="left" w:pos="6095"/>
        </w:tabs>
        <w:jc w:val="center"/>
        <w:rPr>
          <w:b/>
          <w:bCs/>
          <w:sz w:val="24"/>
          <w:rtl/>
        </w:rPr>
      </w:pPr>
    </w:p>
    <w:sdt>
      <w:sdtPr>
        <w:rPr>
          <w:rFonts w:ascii="David" w:eastAsia="Times New Roman" w:hAnsi="David" w:cs="David"/>
          <w:b/>
          <w:bCs/>
          <w:color w:val="auto"/>
          <w:sz w:val="22"/>
          <w:szCs w:val="24"/>
        </w:rPr>
        <w:id w:val="-528642783"/>
        <w:docPartObj>
          <w:docPartGallery w:val="Page Numbers (Top of Page)"/>
          <w:docPartUnique/>
        </w:docPartObj>
      </w:sdtPr>
      <w:sdtEndPr/>
      <w:sdtContent>
        <w:p w14:paraId="59855408" w14:textId="60E0DA07" w:rsidR="002274A1" w:rsidRPr="00763A94" w:rsidRDefault="00796ACE" w:rsidP="00FC5F6A">
          <w:pPr>
            <w:pStyle w:val="2"/>
            <w:shd w:val="clear" w:color="auto" w:fill="FFFFFF"/>
            <w:bidi w:val="0"/>
            <w:spacing w:before="0"/>
            <w:jc w:val="center"/>
            <w:rPr>
              <w:rFonts w:ascii="David" w:hAnsi="David"/>
              <w:b/>
              <w:bCs/>
              <w:sz w:val="22"/>
              <w:rtl/>
            </w:rPr>
          </w:pPr>
          <w:r w:rsidRPr="008244AE">
            <w:rPr>
              <w:rFonts w:ascii="David" w:eastAsia="Times New Roman" w:hAnsi="David" w:cs="David"/>
              <w:b/>
              <w:bCs/>
              <w:color w:val="auto"/>
              <w:sz w:val="22"/>
              <w:szCs w:val="24"/>
              <w:rtl/>
            </w:rPr>
            <w:t xml:space="preserve">מכרז ממוכן מהיר מס' </w:t>
          </w:r>
          <w:r w:rsidR="008244AE" w:rsidRPr="008244AE">
            <w:rPr>
              <w:rFonts w:ascii="David" w:eastAsia="Times New Roman" w:hAnsi="David" w:cs="David"/>
              <w:b/>
              <w:bCs/>
              <w:color w:val="auto"/>
              <w:sz w:val="22"/>
              <w:szCs w:val="24"/>
              <w:rtl/>
            </w:rPr>
            <w:t>9</w:t>
          </w:r>
          <w:r w:rsidRPr="008244AE">
            <w:rPr>
              <w:rFonts w:ascii="David" w:eastAsia="Times New Roman" w:hAnsi="David" w:cs="David"/>
              <w:b/>
              <w:bCs/>
              <w:color w:val="auto"/>
              <w:sz w:val="22"/>
              <w:szCs w:val="24"/>
              <w:rtl/>
            </w:rPr>
            <w:t xml:space="preserve">/2023, </w:t>
          </w:r>
          <w:r w:rsidR="008244AE" w:rsidRPr="00763A94">
            <w:rPr>
              <w:rFonts w:ascii="David" w:eastAsia="Times New Roman" w:hAnsi="David" w:cs="David"/>
              <w:b/>
              <w:bCs/>
              <w:color w:val="auto"/>
              <w:sz w:val="22"/>
              <w:szCs w:val="24"/>
              <w:rtl/>
            </w:rPr>
            <w:t>לקורס מיומנויות ניהול למנהלים</w:t>
          </w:r>
          <w:r w:rsidR="008244AE">
            <w:rPr>
              <w:rFonts w:ascii="David" w:eastAsia="Times New Roman" w:hAnsi="David" w:cs="David" w:hint="cs"/>
              <w:b/>
              <w:bCs/>
              <w:color w:val="auto"/>
              <w:sz w:val="22"/>
              <w:szCs w:val="24"/>
              <w:rtl/>
            </w:rPr>
            <w:t xml:space="preserve"> </w:t>
          </w:r>
          <w:r w:rsidRPr="008244AE">
            <w:rPr>
              <w:rFonts w:ascii="David" w:eastAsia="Times New Roman" w:hAnsi="David" w:cs="David"/>
              <w:b/>
              <w:bCs/>
              <w:color w:val="auto"/>
              <w:sz w:val="22"/>
              <w:szCs w:val="24"/>
              <w:rtl/>
            </w:rPr>
            <w:t xml:space="preserve">עבור </w:t>
          </w:r>
          <w:proofErr w:type="spellStart"/>
          <w:r w:rsidRPr="008244AE">
            <w:rPr>
              <w:rFonts w:ascii="David" w:eastAsia="Times New Roman" w:hAnsi="David" w:cs="David"/>
              <w:b/>
              <w:bCs/>
              <w:color w:val="auto"/>
              <w:sz w:val="22"/>
              <w:szCs w:val="24"/>
              <w:rtl/>
            </w:rPr>
            <w:t>המינהל</w:t>
          </w:r>
          <w:proofErr w:type="spellEnd"/>
          <w:r w:rsidRPr="008244AE">
            <w:rPr>
              <w:rFonts w:ascii="David" w:eastAsia="Times New Roman" w:hAnsi="David" w:cs="David"/>
              <w:b/>
              <w:bCs/>
              <w:color w:val="auto"/>
              <w:sz w:val="22"/>
              <w:szCs w:val="24"/>
              <w:rtl/>
            </w:rPr>
            <w:t xml:space="preserve"> האזרחי ליהודה ושומרון</w:t>
          </w:r>
        </w:p>
      </w:sdtContent>
    </w:sdt>
    <w:p w14:paraId="6AF5910B" w14:textId="77777777" w:rsidR="001A463C" w:rsidRPr="002274A1" w:rsidRDefault="001A463C" w:rsidP="00FC5F6A">
      <w:pPr>
        <w:tabs>
          <w:tab w:val="left" w:pos="6095"/>
        </w:tabs>
        <w:jc w:val="center"/>
        <w:rPr>
          <w:b/>
          <w:bCs/>
          <w:sz w:val="24"/>
          <w:rtl/>
        </w:rPr>
      </w:pPr>
    </w:p>
    <w:p w14:paraId="0F1ADD8E" w14:textId="62ED50A8" w:rsidR="001A463C" w:rsidRPr="002274A1" w:rsidRDefault="001A463C" w:rsidP="00FC5F6A">
      <w:pPr>
        <w:tabs>
          <w:tab w:val="left" w:pos="6095"/>
        </w:tabs>
        <w:jc w:val="center"/>
        <w:rPr>
          <w:b/>
          <w:bCs/>
          <w:sz w:val="24"/>
          <w:u w:val="single"/>
          <w:rtl/>
        </w:rPr>
      </w:pPr>
      <w:r w:rsidRPr="002274A1">
        <w:rPr>
          <w:b/>
          <w:bCs/>
          <w:sz w:val="24"/>
          <w:u w:val="single"/>
          <w:rtl/>
        </w:rPr>
        <w:t xml:space="preserve">מענה לשאלות ההבהרה </w:t>
      </w:r>
    </w:p>
    <w:p w14:paraId="14B247E3" w14:textId="77777777" w:rsidR="001A463C" w:rsidRPr="002274A1" w:rsidRDefault="001A463C" w:rsidP="00FC5F6A">
      <w:pPr>
        <w:tabs>
          <w:tab w:val="left" w:pos="6095"/>
        </w:tabs>
        <w:rPr>
          <w:sz w:val="24"/>
          <w:rtl/>
        </w:rPr>
      </w:pPr>
      <w:r w:rsidRPr="002274A1">
        <w:rPr>
          <w:sz w:val="24"/>
          <w:rtl/>
        </w:rPr>
        <w:t>להלן שאלות ההבהרה שנשלחו למנהל האזרחי אודות המכרז שבנדון עד למועד האחרון</w:t>
      </w:r>
    </w:p>
    <w:p w14:paraId="167C84E4" w14:textId="77777777" w:rsidR="001A463C" w:rsidRPr="002274A1" w:rsidRDefault="001A463C" w:rsidP="00FC5F6A">
      <w:pPr>
        <w:tabs>
          <w:tab w:val="left" w:pos="6095"/>
        </w:tabs>
        <w:rPr>
          <w:sz w:val="24"/>
          <w:rtl/>
        </w:rPr>
      </w:pPr>
      <w:r w:rsidRPr="002274A1">
        <w:rPr>
          <w:sz w:val="24"/>
          <w:rtl/>
        </w:rPr>
        <w:t xml:space="preserve">לשליחת שאלות ההבהרה </w:t>
      </w:r>
      <w:r w:rsidR="00796ACE">
        <w:rPr>
          <w:rFonts w:hint="cs"/>
          <w:sz w:val="24"/>
          <w:rtl/>
        </w:rPr>
        <w:t>8.8</w:t>
      </w:r>
      <w:r w:rsidR="00375407" w:rsidRPr="002274A1">
        <w:rPr>
          <w:rFonts w:hint="cs"/>
          <w:sz w:val="24"/>
          <w:rtl/>
        </w:rPr>
        <w:t xml:space="preserve">.23 </w:t>
      </w:r>
      <w:r w:rsidRPr="002274A1">
        <w:rPr>
          <w:sz w:val="24"/>
          <w:rtl/>
        </w:rPr>
        <w:t>והמענה להן.</w:t>
      </w:r>
    </w:p>
    <w:p w14:paraId="4202E5DC" w14:textId="77777777" w:rsidR="001A463C" w:rsidRPr="002274A1" w:rsidRDefault="001A463C" w:rsidP="00FC5F6A">
      <w:pPr>
        <w:tabs>
          <w:tab w:val="left" w:pos="6095"/>
        </w:tabs>
        <w:rPr>
          <w:sz w:val="24"/>
          <w:rtl/>
        </w:rPr>
      </w:pPr>
      <w:r w:rsidRPr="002274A1">
        <w:rPr>
          <w:sz w:val="24"/>
          <w:rtl/>
        </w:rPr>
        <w:t>כלל המציעים נדרשים לקרוא ולהכיר את השאלות ואת התשובות, ולצרף מסמך זה, כשהוא</w:t>
      </w:r>
      <w:r w:rsidRPr="002274A1">
        <w:rPr>
          <w:rFonts w:hint="cs"/>
          <w:sz w:val="24"/>
          <w:rtl/>
        </w:rPr>
        <w:t xml:space="preserve"> </w:t>
      </w:r>
      <w:r w:rsidRPr="002274A1">
        <w:rPr>
          <w:sz w:val="24"/>
          <w:rtl/>
        </w:rPr>
        <w:t>חתום בכל עמוד ע</w:t>
      </w:r>
      <w:r w:rsidRPr="002274A1">
        <w:rPr>
          <w:rFonts w:hint="cs"/>
          <w:sz w:val="24"/>
          <w:rtl/>
        </w:rPr>
        <w:t>"</w:t>
      </w:r>
      <w:r w:rsidRPr="002274A1">
        <w:rPr>
          <w:sz w:val="24"/>
          <w:rtl/>
        </w:rPr>
        <w:t>י מי שרשאי לחייב את המציע לעניין ההצעה, למסמכי המכרז בעת הגשת</w:t>
      </w:r>
      <w:r w:rsidRPr="002274A1">
        <w:rPr>
          <w:rFonts w:hint="cs"/>
          <w:sz w:val="24"/>
          <w:rtl/>
        </w:rPr>
        <w:t xml:space="preserve"> </w:t>
      </w:r>
      <w:r w:rsidRPr="002274A1">
        <w:rPr>
          <w:sz w:val="24"/>
          <w:rtl/>
        </w:rPr>
        <w:t>הצעתם.</w:t>
      </w:r>
    </w:p>
    <w:p w14:paraId="04390A42" w14:textId="77777777" w:rsidR="004E1A01" w:rsidRPr="002274A1" w:rsidRDefault="001A463C" w:rsidP="00FC5F6A">
      <w:pPr>
        <w:tabs>
          <w:tab w:val="left" w:pos="6095"/>
        </w:tabs>
        <w:rPr>
          <w:sz w:val="24"/>
          <w:rtl/>
        </w:rPr>
      </w:pPr>
      <w:r w:rsidRPr="002274A1">
        <w:rPr>
          <w:sz w:val="24"/>
          <w:rtl/>
        </w:rPr>
        <w:t>בכל מקרה של סתירה בין מסמכי המכרז לבין מסמך זה, יגבר האמור להלן.</w:t>
      </w:r>
    </w:p>
    <w:tbl>
      <w:tblPr>
        <w:bidiVisual/>
        <w:tblW w:w="6075" w:type="pct"/>
        <w:tblCellSpacing w:w="20" w:type="dxa"/>
        <w:tblInd w:w="-896"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Look w:val="0000" w:firstRow="0" w:lastRow="0" w:firstColumn="0" w:lastColumn="0" w:noHBand="0" w:noVBand="0"/>
      </w:tblPr>
      <w:tblGrid>
        <w:gridCol w:w="5036"/>
        <w:gridCol w:w="5036"/>
      </w:tblGrid>
      <w:tr w:rsidR="00421C94" w:rsidRPr="002274A1" w14:paraId="29FAF5B0" w14:textId="77777777" w:rsidTr="00FC5F6A">
        <w:trPr>
          <w:tblHeader/>
          <w:tblCellSpacing w:w="20" w:type="dxa"/>
        </w:trPr>
        <w:tc>
          <w:tcPr>
            <w:tcW w:w="2470" w:type="pct"/>
            <w:shd w:val="clear" w:color="auto" w:fill="D9D9D9"/>
          </w:tcPr>
          <w:p w14:paraId="1B4B3795" w14:textId="77777777" w:rsidR="00421C94" w:rsidRPr="002274A1" w:rsidRDefault="00421C94" w:rsidP="00FC5F6A">
            <w:pPr>
              <w:jc w:val="center"/>
              <w:rPr>
                <w:rFonts w:eastAsia="Calibri"/>
                <w:b/>
                <w:bCs/>
                <w:color w:val="000000"/>
                <w:sz w:val="24"/>
              </w:rPr>
            </w:pPr>
            <w:bookmarkStart w:id="1" w:name="_GoBack"/>
            <w:r w:rsidRPr="002274A1">
              <w:rPr>
                <w:rFonts w:eastAsia="Calibri" w:hint="cs"/>
                <w:b/>
                <w:bCs/>
                <w:color w:val="000000"/>
                <w:sz w:val="24"/>
                <w:rtl/>
              </w:rPr>
              <w:t>נוסח השאלה</w:t>
            </w:r>
          </w:p>
        </w:tc>
        <w:tc>
          <w:tcPr>
            <w:tcW w:w="2470" w:type="pct"/>
            <w:shd w:val="clear" w:color="auto" w:fill="D9D9D9"/>
          </w:tcPr>
          <w:p w14:paraId="2FA00C0C" w14:textId="77777777" w:rsidR="00421C94" w:rsidRPr="002274A1" w:rsidRDefault="00421C94" w:rsidP="00FC5F6A">
            <w:pPr>
              <w:jc w:val="center"/>
              <w:rPr>
                <w:b/>
                <w:bCs/>
                <w:color w:val="000000" w:themeColor="text1"/>
                <w:sz w:val="24"/>
                <w:rtl/>
              </w:rPr>
            </w:pPr>
            <w:r w:rsidRPr="002274A1">
              <w:rPr>
                <w:rFonts w:hint="cs"/>
                <w:b/>
                <w:bCs/>
                <w:color w:val="000000" w:themeColor="text1"/>
                <w:sz w:val="24"/>
                <w:rtl/>
              </w:rPr>
              <w:t>תשובה</w:t>
            </w:r>
          </w:p>
        </w:tc>
      </w:tr>
      <w:tr w:rsidR="00421C94" w:rsidRPr="002274A1" w14:paraId="6C0B4C2F" w14:textId="77777777" w:rsidTr="00FC5F6A">
        <w:trPr>
          <w:trHeight w:val="56"/>
          <w:tblCellSpacing w:w="20" w:type="dxa"/>
        </w:trPr>
        <w:tc>
          <w:tcPr>
            <w:tcW w:w="2470" w:type="pct"/>
          </w:tcPr>
          <w:p w14:paraId="1BB025CD" w14:textId="77777777" w:rsidR="001A463C" w:rsidRPr="00796ACE" w:rsidRDefault="00796ACE" w:rsidP="00FC5F6A">
            <w:pPr>
              <w:rPr>
                <w:rFonts w:ascii="David" w:hAnsi="David"/>
                <w:sz w:val="24"/>
                <w:rtl/>
              </w:rPr>
            </w:pPr>
            <w:r>
              <w:rPr>
                <w:rFonts w:ascii="David" w:hAnsi="David"/>
                <w:sz w:val="24"/>
                <w:rtl/>
              </w:rPr>
              <w:t>פרק א' סעיפים 1.1 ג'</w:t>
            </w:r>
            <w:r>
              <w:rPr>
                <w:rFonts w:ascii="David" w:hAnsi="David" w:hint="cs"/>
                <w:sz w:val="24"/>
                <w:rtl/>
              </w:rPr>
              <w:t xml:space="preserve"> </w:t>
            </w:r>
            <w:r>
              <w:rPr>
                <w:rFonts w:ascii="David" w:hAnsi="David"/>
                <w:sz w:val="24"/>
                <w:rtl/>
              </w:rPr>
              <w:t>ו- 1.3 ד</w:t>
            </w:r>
            <w:r>
              <w:rPr>
                <w:rFonts w:ascii="David" w:hAnsi="David" w:hint="cs"/>
                <w:sz w:val="24"/>
                <w:rtl/>
              </w:rPr>
              <w:t xml:space="preserve"> (</w:t>
            </w:r>
            <w:r>
              <w:rPr>
                <w:rFonts w:ascii="David" w:hAnsi="David"/>
                <w:sz w:val="24"/>
                <w:rtl/>
              </w:rPr>
              <w:t>פרק א' הזמנה להגשת הצעות</w:t>
            </w:r>
            <w:r>
              <w:rPr>
                <w:rFonts w:ascii="David" w:hAnsi="David" w:hint="cs"/>
                <w:sz w:val="24"/>
                <w:rtl/>
              </w:rPr>
              <w:t>)</w:t>
            </w:r>
          </w:p>
          <w:p w14:paraId="4FA6DA2D" w14:textId="77777777" w:rsidR="001A463C" w:rsidRPr="002274A1" w:rsidRDefault="001A463C" w:rsidP="00FC5F6A">
            <w:pPr>
              <w:rPr>
                <w:rFonts w:eastAsia="Calibri"/>
                <w:color w:val="000000"/>
                <w:sz w:val="24"/>
                <w:rtl/>
              </w:rPr>
            </w:pPr>
          </w:p>
          <w:p w14:paraId="4F0CCCBC" w14:textId="77777777" w:rsidR="00421C94" w:rsidRPr="002274A1" w:rsidRDefault="00796ACE" w:rsidP="00FC5F6A">
            <w:pPr>
              <w:rPr>
                <w:rFonts w:eastAsia="Calibri"/>
                <w:color w:val="000000"/>
                <w:sz w:val="24"/>
                <w:rtl/>
              </w:rPr>
            </w:pPr>
            <w:r w:rsidRPr="00796ACE">
              <w:rPr>
                <w:rFonts w:ascii="David" w:hAnsi="David"/>
                <w:sz w:val="24"/>
                <w:rtl/>
              </w:rPr>
              <w:t>לכאורה קיימת סתירה בין הסעיפים. בסעיף 1.1.ג' נכתב  שלא ניתן להגיש הצעות מחיר ששווין הכולל עולה על 450,000 ₪ ובסעיף 1.3ד' נכתב שהיקף ההתקשרות לא יעלה על סכום של 400,000 ₪ . מבוקש לתקן את אחד מהסעיפים.</w:t>
            </w:r>
          </w:p>
        </w:tc>
        <w:tc>
          <w:tcPr>
            <w:tcW w:w="2470" w:type="pct"/>
          </w:tcPr>
          <w:p w14:paraId="391720B7" w14:textId="3C2163BB" w:rsidR="00375407" w:rsidRPr="00763A94" w:rsidRDefault="00C61D2F" w:rsidP="00FC5F6A">
            <w:pPr>
              <w:jc w:val="both"/>
              <w:rPr>
                <w:rFonts w:ascii="David" w:hAnsi="David"/>
                <w:b/>
                <w:bCs/>
                <w:sz w:val="24"/>
              </w:rPr>
            </w:pPr>
            <w:r w:rsidRPr="00C61D2F">
              <w:rPr>
                <w:rFonts w:ascii="David" w:hAnsi="David"/>
                <w:sz w:val="24"/>
                <w:rtl/>
              </w:rPr>
              <w:t xml:space="preserve"> </w:t>
            </w:r>
            <w:r w:rsidR="00402C23" w:rsidRPr="00015D52">
              <w:rPr>
                <w:rFonts w:ascii="David" w:hAnsi="David" w:hint="eastAsia"/>
                <w:b/>
                <w:bCs/>
                <w:color w:val="FF0000"/>
                <w:sz w:val="24"/>
                <w:rtl/>
              </w:rPr>
              <w:t>שינוי</w:t>
            </w:r>
            <w:r w:rsidR="00402C23" w:rsidRPr="00015D52">
              <w:rPr>
                <w:rFonts w:ascii="David" w:hAnsi="David"/>
                <w:b/>
                <w:bCs/>
                <w:color w:val="FF0000"/>
                <w:sz w:val="24"/>
                <w:rtl/>
              </w:rPr>
              <w:t xml:space="preserve"> </w:t>
            </w:r>
            <w:r w:rsidR="00402C23" w:rsidRPr="00015D52">
              <w:rPr>
                <w:rFonts w:ascii="David" w:hAnsi="David" w:hint="eastAsia"/>
                <w:b/>
                <w:bCs/>
                <w:color w:val="FF0000"/>
                <w:sz w:val="24"/>
                <w:rtl/>
              </w:rPr>
              <w:t>במסמכי</w:t>
            </w:r>
            <w:r w:rsidR="00402C23" w:rsidRPr="00015D52">
              <w:rPr>
                <w:rFonts w:ascii="David" w:hAnsi="David"/>
                <w:b/>
                <w:bCs/>
                <w:color w:val="FF0000"/>
                <w:sz w:val="24"/>
                <w:rtl/>
              </w:rPr>
              <w:t xml:space="preserve"> </w:t>
            </w:r>
            <w:r w:rsidR="00402C23" w:rsidRPr="00015D52">
              <w:rPr>
                <w:rFonts w:ascii="David" w:hAnsi="David" w:hint="eastAsia"/>
                <w:b/>
                <w:bCs/>
                <w:color w:val="FF0000"/>
                <w:sz w:val="24"/>
                <w:rtl/>
              </w:rPr>
              <w:t>המכרז</w:t>
            </w:r>
            <w:r w:rsidR="00D1399F" w:rsidRPr="00015D52">
              <w:rPr>
                <w:rFonts w:ascii="David" w:hAnsi="David" w:hint="cs"/>
                <w:b/>
                <w:bCs/>
                <w:color w:val="FF0000"/>
                <w:sz w:val="24"/>
                <w:rtl/>
              </w:rPr>
              <w:t xml:space="preserve"> </w:t>
            </w:r>
          </w:p>
          <w:p w14:paraId="474ECCD8" w14:textId="2D1924D2" w:rsidR="00375407" w:rsidRDefault="00402C23" w:rsidP="00FC5F6A">
            <w:pPr>
              <w:jc w:val="both"/>
              <w:rPr>
                <w:color w:val="000000" w:themeColor="text1"/>
                <w:sz w:val="24"/>
                <w:rtl/>
              </w:rPr>
            </w:pPr>
            <w:r>
              <w:rPr>
                <w:rFonts w:hint="cs"/>
                <w:color w:val="000000" w:themeColor="text1"/>
                <w:sz w:val="24"/>
                <w:rtl/>
              </w:rPr>
              <w:t>טעות סופר.</w:t>
            </w:r>
          </w:p>
          <w:p w14:paraId="3515556F" w14:textId="77777777" w:rsidR="00402C23" w:rsidRDefault="00402C23" w:rsidP="00FC5F6A">
            <w:pPr>
              <w:jc w:val="both"/>
              <w:rPr>
                <w:color w:val="000000" w:themeColor="text1"/>
                <w:sz w:val="24"/>
                <w:rtl/>
              </w:rPr>
            </w:pPr>
            <w:r>
              <w:rPr>
                <w:rFonts w:hint="cs"/>
                <w:color w:val="000000" w:themeColor="text1"/>
                <w:sz w:val="24"/>
                <w:rtl/>
              </w:rPr>
              <w:t>ע"פ ס' מס' 43א'(2) ל</w:t>
            </w:r>
            <w:r>
              <w:rPr>
                <w:color w:val="000000" w:themeColor="text1"/>
                <w:sz w:val="24"/>
                <w:rtl/>
              </w:rPr>
              <w:t>תקנות חובת המכרזים</w:t>
            </w:r>
            <w:r>
              <w:rPr>
                <w:rFonts w:hint="cs"/>
                <w:color w:val="000000" w:themeColor="text1"/>
                <w:sz w:val="24"/>
                <w:rtl/>
              </w:rPr>
              <w:t xml:space="preserve"> (</w:t>
            </w:r>
            <w:r>
              <w:rPr>
                <w:color w:val="000000" w:themeColor="text1"/>
                <w:sz w:val="24"/>
                <w:rtl/>
              </w:rPr>
              <w:t>טובין, שירותים ועבודות</w:t>
            </w:r>
            <w:r>
              <w:rPr>
                <w:rFonts w:hint="cs"/>
                <w:color w:val="000000" w:themeColor="text1"/>
                <w:sz w:val="24"/>
                <w:rtl/>
              </w:rPr>
              <w:t>) (</w:t>
            </w:r>
            <w:r>
              <w:rPr>
                <w:color w:val="000000" w:themeColor="text1"/>
                <w:sz w:val="24"/>
                <w:rtl/>
              </w:rPr>
              <w:t>יהודה והשומרון</w:t>
            </w:r>
            <w:r>
              <w:rPr>
                <w:rFonts w:hint="cs"/>
                <w:color w:val="000000" w:themeColor="text1"/>
                <w:sz w:val="24"/>
                <w:rtl/>
              </w:rPr>
              <w:t>)</w:t>
            </w:r>
            <w:r>
              <w:rPr>
                <w:color w:val="000000" w:themeColor="text1"/>
                <w:sz w:val="24"/>
                <w:rtl/>
              </w:rPr>
              <w:t xml:space="preserve"> </w:t>
            </w:r>
            <w:proofErr w:type="spellStart"/>
            <w:r>
              <w:rPr>
                <w:color w:val="000000" w:themeColor="text1"/>
                <w:sz w:val="24"/>
                <w:rtl/>
              </w:rPr>
              <w:t>התש"ף</w:t>
            </w:r>
            <w:proofErr w:type="spellEnd"/>
            <w:r>
              <w:rPr>
                <w:color w:val="000000" w:themeColor="text1"/>
                <w:sz w:val="24"/>
                <w:rtl/>
              </w:rPr>
              <w:t xml:space="preserve"> –</w:t>
            </w:r>
            <w:r>
              <w:rPr>
                <w:rFonts w:hint="cs"/>
                <w:color w:val="000000" w:themeColor="text1"/>
                <w:sz w:val="24"/>
                <w:rtl/>
              </w:rPr>
              <w:t xml:space="preserve"> </w:t>
            </w:r>
            <w:r w:rsidRPr="00402C23">
              <w:rPr>
                <w:color w:val="000000" w:themeColor="text1"/>
                <w:sz w:val="24"/>
                <w:rtl/>
              </w:rPr>
              <w:t>2020</w:t>
            </w:r>
            <w:r>
              <w:rPr>
                <w:rFonts w:hint="cs"/>
                <w:color w:val="000000" w:themeColor="text1"/>
                <w:sz w:val="24"/>
                <w:rtl/>
              </w:rPr>
              <w:t>, סכום ההתקשרות הכולל והמצטבר, כולל זכויות ברירה להתקשרות בדרך של מכרז ממוכן מהיר, לא יעלה על 450,000 ₪.</w:t>
            </w:r>
          </w:p>
          <w:p w14:paraId="0E7B4A6F" w14:textId="77777777" w:rsidR="00402C23" w:rsidRPr="00763A94" w:rsidRDefault="00402C23" w:rsidP="00FC5F6A">
            <w:pPr>
              <w:jc w:val="both"/>
              <w:rPr>
                <w:color w:val="000000" w:themeColor="text1"/>
                <w:sz w:val="24"/>
                <w:u w:val="single"/>
                <w:rtl/>
              </w:rPr>
            </w:pPr>
            <w:r w:rsidRPr="00763A94">
              <w:rPr>
                <w:rFonts w:hint="eastAsia"/>
                <w:color w:val="000000" w:themeColor="text1"/>
                <w:sz w:val="24"/>
                <w:u w:val="single"/>
                <w:rtl/>
              </w:rPr>
              <w:t>ס</w:t>
            </w:r>
            <w:r w:rsidRPr="00763A94">
              <w:rPr>
                <w:color w:val="000000" w:themeColor="text1"/>
                <w:sz w:val="24"/>
                <w:u w:val="single"/>
                <w:rtl/>
              </w:rPr>
              <w:t xml:space="preserve">' 1.3ד' </w:t>
            </w:r>
            <w:r w:rsidRPr="00763A94">
              <w:rPr>
                <w:rFonts w:hint="eastAsia"/>
                <w:color w:val="000000" w:themeColor="text1"/>
                <w:sz w:val="24"/>
                <w:u w:val="single"/>
                <w:rtl/>
              </w:rPr>
              <w:t>יתוקן</w:t>
            </w:r>
            <w:r w:rsidRPr="00763A94">
              <w:rPr>
                <w:color w:val="000000" w:themeColor="text1"/>
                <w:sz w:val="24"/>
                <w:u w:val="single"/>
                <w:rtl/>
              </w:rPr>
              <w:t xml:space="preserve"> </w:t>
            </w:r>
            <w:r w:rsidRPr="00763A94">
              <w:rPr>
                <w:rFonts w:hint="eastAsia"/>
                <w:color w:val="000000" w:themeColor="text1"/>
                <w:sz w:val="24"/>
                <w:u w:val="single"/>
                <w:rtl/>
              </w:rPr>
              <w:t>כך</w:t>
            </w:r>
            <w:r w:rsidRPr="00763A94">
              <w:rPr>
                <w:color w:val="000000" w:themeColor="text1"/>
                <w:sz w:val="24"/>
                <w:u w:val="single"/>
                <w:rtl/>
              </w:rPr>
              <w:t>:</w:t>
            </w:r>
          </w:p>
          <w:p w14:paraId="2AE34643" w14:textId="77777777" w:rsidR="00402C23" w:rsidRPr="00402C23" w:rsidRDefault="00402C23" w:rsidP="00FC5F6A">
            <w:pPr>
              <w:jc w:val="both"/>
              <w:rPr>
                <w:color w:val="000000" w:themeColor="text1"/>
                <w:sz w:val="24"/>
                <w:rtl/>
              </w:rPr>
            </w:pPr>
            <w:r>
              <w:rPr>
                <w:rFonts w:hint="cs"/>
                <w:color w:val="000000" w:themeColor="text1"/>
                <w:sz w:val="24"/>
                <w:rtl/>
              </w:rPr>
              <w:t>"היקף ההתקשרות....</w:t>
            </w:r>
            <w:r w:rsidRPr="0009179D">
              <w:rPr>
                <w:rtl/>
              </w:rPr>
              <w:t xml:space="preserve"> למזמין שמורה הזכות להגדיל את היקף ההתקשרות </w:t>
            </w:r>
            <w:r w:rsidRPr="0009179D">
              <w:rPr>
                <w:rFonts w:hint="cs"/>
                <w:rtl/>
              </w:rPr>
              <w:t xml:space="preserve">עבור קיום מחזור נוסף לקורס וזאת בתנאי שהיקף ההתקשרות המצטבר במסגרת מכרז זה לא יעלה על סכום של </w:t>
            </w:r>
            <w:r w:rsidRPr="00763A94">
              <w:rPr>
                <w:b/>
                <w:bCs/>
                <w:rtl/>
              </w:rPr>
              <w:t xml:space="preserve">450,000 ₪ </w:t>
            </w:r>
            <w:r w:rsidRPr="0009179D">
              <w:rPr>
                <w:rFonts w:hint="cs"/>
                <w:rtl/>
              </w:rPr>
              <w:t>כולל מע"מ</w:t>
            </w:r>
            <w:r>
              <w:rPr>
                <w:rFonts w:hint="cs"/>
                <w:color w:val="000000" w:themeColor="text1"/>
                <w:sz w:val="24"/>
                <w:rtl/>
              </w:rPr>
              <w:t>.</w:t>
            </w:r>
          </w:p>
        </w:tc>
      </w:tr>
      <w:tr w:rsidR="00796ACE" w:rsidRPr="002274A1" w14:paraId="5C5F111E" w14:textId="77777777" w:rsidTr="00FC5F6A">
        <w:trPr>
          <w:trHeight w:val="56"/>
          <w:tblCellSpacing w:w="20" w:type="dxa"/>
        </w:trPr>
        <w:tc>
          <w:tcPr>
            <w:tcW w:w="2470" w:type="pct"/>
          </w:tcPr>
          <w:p w14:paraId="08768ABC" w14:textId="77777777" w:rsidR="00796ACE" w:rsidRDefault="00796ACE" w:rsidP="00FC5F6A">
            <w:pPr>
              <w:rPr>
                <w:rFonts w:ascii="David" w:hAnsi="David"/>
                <w:sz w:val="24"/>
                <w:rtl/>
              </w:rPr>
            </w:pPr>
            <w:r>
              <w:rPr>
                <w:rFonts w:ascii="David" w:hAnsi="David"/>
                <w:sz w:val="24"/>
                <w:rtl/>
              </w:rPr>
              <w:t>פרק א' 1.3 ג'</w:t>
            </w:r>
            <w:r>
              <w:rPr>
                <w:rFonts w:ascii="David" w:hAnsi="David" w:hint="cs"/>
                <w:sz w:val="24"/>
                <w:rtl/>
              </w:rPr>
              <w:t xml:space="preserve"> (התקשרויות).</w:t>
            </w:r>
          </w:p>
          <w:p w14:paraId="46B4F1E3" w14:textId="77777777" w:rsidR="00796ACE" w:rsidRDefault="00796ACE" w:rsidP="00FC5F6A">
            <w:pPr>
              <w:rPr>
                <w:rFonts w:ascii="David" w:hAnsi="David"/>
                <w:sz w:val="24"/>
                <w:rtl/>
              </w:rPr>
            </w:pPr>
          </w:p>
          <w:p w14:paraId="26B07605" w14:textId="77777777" w:rsidR="00796ACE" w:rsidRPr="00796ACE" w:rsidRDefault="00796ACE" w:rsidP="00FC5F6A">
            <w:pPr>
              <w:rPr>
                <w:rFonts w:ascii="David" w:hAnsi="David"/>
                <w:sz w:val="24"/>
                <w:rtl/>
              </w:rPr>
            </w:pPr>
            <w:r w:rsidRPr="00796ACE">
              <w:rPr>
                <w:rFonts w:ascii="David" w:hAnsi="David"/>
                <w:sz w:val="24"/>
                <w:rtl/>
              </w:rPr>
              <w:t xml:space="preserve">מבוקש להוסיף את המילים "ובהסכמת הספק" לאחר המילים "בכפוף לאישור ועדת המכרזים"  </w:t>
            </w:r>
          </w:p>
        </w:tc>
        <w:tc>
          <w:tcPr>
            <w:tcW w:w="2470" w:type="pct"/>
          </w:tcPr>
          <w:p w14:paraId="5AAC6E83" w14:textId="49D3B615" w:rsidR="00796ACE" w:rsidRDefault="00D1399F" w:rsidP="00FC5F6A">
            <w:pPr>
              <w:jc w:val="center"/>
              <w:rPr>
                <w:rFonts w:ascii="David" w:hAnsi="David"/>
                <w:b/>
                <w:bCs/>
                <w:sz w:val="24"/>
                <w:rtl/>
              </w:rPr>
            </w:pPr>
            <w:r w:rsidRPr="00015D52">
              <w:rPr>
                <w:rFonts w:ascii="David" w:hAnsi="David" w:hint="cs"/>
                <w:b/>
                <w:bCs/>
                <w:color w:val="FF0000"/>
                <w:sz w:val="24"/>
                <w:rtl/>
              </w:rPr>
              <w:t>אין שינוי ממסמכי המכרז</w:t>
            </w:r>
          </w:p>
          <w:p w14:paraId="2418897C" w14:textId="67CF81BE" w:rsidR="008C1CD2" w:rsidRPr="00763A94" w:rsidRDefault="008C1CD2" w:rsidP="00FC5F6A">
            <w:pPr>
              <w:rPr>
                <w:rFonts w:ascii="David" w:hAnsi="David"/>
                <w:sz w:val="24"/>
                <w:rtl/>
              </w:rPr>
            </w:pPr>
          </w:p>
        </w:tc>
      </w:tr>
      <w:tr w:rsidR="00796ACE" w:rsidRPr="002274A1" w14:paraId="798A6DA4" w14:textId="77777777" w:rsidTr="00FC5F6A">
        <w:trPr>
          <w:trHeight w:val="56"/>
          <w:tblCellSpacing w:w="20" w:type="dxa"/>
        </w:trPr>
        <w:tc>
          <w:tcPr>
            <w:tcW w:w="2470" w:type="pct"/>
          </w:tcPr>
          <w:p w14:paraId="46209925" w14:textId="77777777" w:rsidR="00796ACE" w:rsidRDefault="00796ACE" w:rsidP="00FC5F6A">
            <w:pPr>
              <w:rPr>
                <w:rFonts w:eastAsia="Calibri"/>
                <w:color w:val="000000"/>
                <w:sz w:val="24"/>
                <w:rtl/>
              </w:rPr>
            </w:pPr>
            <w:r>
              <w:rPr>
                <w:rFonts w:ascii="David" w:hAnsi="David"/>
                <w:sz w:val="24"/>
                <w:rtl/>
              </w:rPr>
              <w:t>פרק א' 1.3 ד'</w:t>
            </w:r>
            <w:r>
              <w:rPr>
                <w:rFonts w:eastAsia="Calibri" w:hint="cs"/>
                <w:color w:val="000000"/>
                <w:sz w:val="24"/>
                <w:rtl/>
              </w:rPr>
              <w:t xml:space="preserve"> (התקשרויות).</w:t>
            </w:r>
          </w:p>
          <w:p w14:paraId="6B9FF3D6" w14:textId="77777777" w:rsidR="00796ACE" w:rsidRDefault="00796ACE" w:rsidP="00FC5F6A">
            <w:pPr>
              <w:rPr>
                <w:rFonts w:eastAsia="Calibri"/>
                <w:color w:val="000000"/>
                <w:sz w:val="24"/>
                <w:rtl/>
              </w:rPr>
            </w:pPr>
          </w:p>
          <w:p w14:paraId="725A38F3" w14:textId="77777777" w:rsidR="00796ACE" w:rsidRPr="002274A1" w:rsidRDefault="00796ACE" w:rsidP="00FC5F6A">
            <w:pPr>
              <w:rPr>
                <w:rFonts w:eastAsia="Calibri"/>
                <w:color w:val="000000"/>
                <w:sz w:val="24"/>
                <w:rtl/>
              </w:rPr>
            </w:pPr>
            <w:r>
              <w:rPr>
                <w:rFonts w:ascii="David" w:hAnsi="David"/>
                <w:sz w:val="24"/>
                <w:rtl/>
              </w:rPr>
              <w:t>מבוקש כי סכום ההתקשרות לא יעלה על 170,000 ₪ בכדי שיכללו בו עלויות לוגיסטיות שונות להפעלת התוכנית.</w:t>
            </w:r>
          </w:p>
        </w:tc>
        <w:tc>
          <w:tcPr>
            <w:tcW w:w="2470" w:type="pct"/>
          </w:tcPr>
          <w:p w14:paraId="6CE21FEA" w14:textId="18C0D4AC" w:rsidR="00796ACE" w:rsidRPr="00015D52" w:rsidRDefault="00116732" w:rsidP="00FC5F6A">
            <w:pPr>
              <w:jc w:val="center"/>
              <w:rPr>
                <w:rFonts w:ascii="David" w:hAnsi="David"/>
                <w:b/>
                <w:bCs/>
                <w:color w:val="FF0000"/>
                <w:sz w:val="24"/>
                <w:rtl/>
              </w:rPr>
            </w:pPr>
            <w:r w:rsidRPr="00015D52">
              <w:rPr>
                <w:rFonts w:ascii="David" w:hAnsi="David" w:hint="cs"/>
                <w:b/>
                <w:bCs/>
                <w:color w:val="FF0000"/>
                <w:sz w:val="24"/>
                <w:rtl/>
              </w:rPr>
              <w:t>שינוי במסמכי המכרז</w:t>
            </w:r>
          </w:p>
          <w:p w14:paraId="0A47A4D0" w14:textId="1A10DA63" w:rsidR="00116732" w:rsidRDefault="00015D52" w:rsidP="00FC5F6A">
            <w:pPr>
              <w:jc w:val="center"/>
              <w:rPr>
                <w:rFonts w:ascii="David" w:hAnsi="David"/>
                <w:b/>
                <w:bCs/>
                <w:sz w:val="24"/>
                <w:rtl/>
              </w:rPr>
            </w:pPr>
            <w:r w:rsidRPr="00015D52">
              <w:rPr>
                <w:rFonts w:ascii="David" w:hAnsi="David" w:hint="cs"/>
                <w:b/>
                <w:bCs/>
                <w:sz w:val="24"/>
                <w:u w:val="single"/>
                <w:rtl/>
              </w:rPr>
              <w:t>המשפט הבא נמחק</w:t>
            </w:r>
            <w:r>
              <w:rPr>
                <w:rFonts w:ascii="David" w:hAnsi="David" w:hint="cs"/>
                <w:b/>
                <w:bCs/>
                <w:sz w:val="24"/>
                <w:rtl/>
              </w:rPr>
              <w:t xml:space="preserve"> - </w:t>
            </w:r>
            <w:r w:rsidR="00116732">
              <w:rPr>
                <w:rFonts w:ascii="David" w:hAnsi="David" w:hint="cs"/>
                <w:b/>
                <w:bCs/>
                <w:sz w:val="24"/>
                <w:rtl/>
              </w:rPr>
              <w:t xml:space="preserve">"היקף ההתקשרות לא יעלה על 150,000 ₪ כולל מע"מ" </w:t>
            </w:r>
          </w:p>
        </w:tc>
      </w:tr>
      <w:tr w:rsidR="00796ACE" w:rsidRPr="002274A1" w14:paraId="0FFADBA0" w14:textId="77777777" w:rsidTr="00FC5F6A">
        <w:trPr>
          <w:trHeight w:val="56"/>
          <w:tblCellSpacing w:w="20" w:type="dxa"/>
        </w:trPr>
        <w:tc>
          <w:tcPr>
            <w:tcW w:w="2470" w:type="pct"/>
          </w:tcPr>
          <w:p w14:paraId="4E9D219E" w14:textId="77777777" w:rsidR="00796ACE" w:rsidRDefault="00796ACE" w:rsidP="00FC5F6A">
            <w:pPr>
              <w:rPr>
                <w:rFonts w:eastAsia="Calibri"/>
                <w:color w:val="000000"/>
                <w:sz w:val="24"/>
                <w:rtl/>
              </w:rPr>
            </w:pPr>
            <w:r>
              <w:rPr>
                <w:rFonts w:ascii="David" w:hAnsi="David"/>
                <w:sz w:val="24"/>
                <w:rtl/>
              </w:rPr>
              <w:t>פרק א' 1.3 ד'</w:t>
            </w:r>
            <w:r>
              <w:rPr>
                <w:rFonts w:eastAsia="Calibri" w:hint="cs"/>
                <w:color w:val="000000"/>
                <w:sz w:val="24"/>
                <w:rtl/>
              </w:rPr>
              <w:t xml:space="preserve"> (התקשרויות).</w:t>
            </w:r>
          </w:p>
          <w:p w14:paraId="7D1F79BE" w14:textId="77777777" w:rsidR="00796ACE" w:rsidRDefault="00796ACE" w:rsidP="00FC5F6A">
            <w:pPr>
              <w:rPr>
                <w:rFonts w:eastAsia="Calibri"/>
                <w:color w:val="000000"/>
                <w:sz w:val="24"/>
                <w:rtl/>
              </w:rPr>
            </w:pPr>
          </w:p>
          <w:p w14:paraId="3B8E7BF0" w14:textId="77777777" w:rsidR="00796ACE" w:rsidRPr="002274A1" w:rsidRDefault="00796ACE" w:rsidP="00FC5F6A">
            <w:pPr>
              <w:rPr>
                <w:rFonts w:eastAsia="Calibri"/>
                <w:color w:val="000000"/>
                <w:sz w:val="24"/>
                <w:rtl/>
              </w:rPr>
            </w:pPr>
            <w:r w:rsidRPr="00796ACE">
              <w:rPr>
                <w:rFonts w:eastAsia="Calibri"/>
                <w:color w:val="000000"/>
                <w:sz w:val="24"/>
                <w:rtl/>
              </w:rPr>
              <w:t>במידה וההתקשרות תימשך בין הצדדים מעבר לשנה בהסכם הנוכחי, סכום ההתקשרות יוצמד למדד המחירים לצרכן.</w:t>
            </w:r>
          </w:p>
        </w:tc>
        <w:tc>
          <w:tcPr>
            <w:tcW w:w="2470" w:type="pct"/>
          </w:tcPr>
          <w:p w14:paraId="73AB5C25" w14:textId="1CCE1DBE" w:rsidR="005F646A" w:rsidRPr="00763A94" w:rsidRDefault="00116732" w:rsidP="00FC5F6A">
            <w:pPr>
              <w:jc w:val="center"/>
              <w:rPr>
                <w:rFonts w:ascii="David" w:hAnsi="David"/>
                <w:sz w:val="24"/>
                <w:rtl/>
              </w:rPr>
            </w:pPr>
            <w:r w:rsidRPr="00015D52">
              <w:rPr>
                <w:rFonts w:ascii="David" w:hAnsi="David" w:hint="cs"/>
                <w:b/>
                <w:bCs/>
                <w:color w:val="FF0000"/>
                <w:sz w:val="24"/>
                <w:rtl/>
              </w:rPr>
              <w:t>אין שינוי במסמכי המכרז</w:t>
            </w:r>
          </w:p>
        </w:tc>
      </w:tr>
      <w:tr w:rsidR="00796ACE" w:rsidRPr="002274A1" w14:paraId="789BDA93" w14:textId="77777777" w:rsidTr="00FC5F6A">
        <w:trPr>
          <w:trHeight w:val="56"/>
          <w:tblCellSpacing w:w="20" w:type="dxa"/>
        </w:trPr>
        <w:tc>
          <w:tcPr>
            <w:tcW w:w="2470" w:type="pct"/>
          </w:tcPr>
          <w:p w14:paraId="25C8370F" w14:textId="77777777" w:rsidR="00796ACE" w:rsidRDefault="00796ACE" w:rsidP="00FC5F6A">
            <w:pPr>
              <w:rPr>
                <w:rFonts w:eastAsia="Calibri"/>
                <w:color w:val="000000"/>
                <w:sz w:val="24"/>
                <w:rtl/>
              </w:rPr>
            </w:pPr>
            <w:r>
              <w:rPr>
                <w:rFonts w:ascii="David" w:hAnsi="David"/>
                <w:sz w:val="24"/>
                <w:rtl/>
              </w:rPr>
              <w:t>סעיף 2.2 א'</w:t>
            </w:r>
            <w:r>
              <w:rPr>
                <w:rFonts w:eastAsia="Calibri" w:hint="cs"/>
                <w:color w:val="000000"/>
                <w:sz w:val="24"/>
                <w:rtl/>
              </w:rPr>
              <w:t xml:space="preserve"> (תנאי סף).</w:t>
            </w:r>
          </w:p>
          <w:p w14:paraId="0CF4FB31" w14:textId="77777777" w:rsidR="00796ACE" w:rsidRDefault="00796ACE" w:rsidP="00FC5F6A">
            <w:pPr>
              <w:rPr>
                <w:rFonts w:eastAsia="Calibri"/>
                <w:color w:val="000000"/>
                <w:sz w:val="24"/>
                <w:rtl/>
              </w:rPr>
            </w:pPr>
          </w:p>
          <w:p w14:paraId="7F7440B1" w14:textId="1A7DA6BC" w:rsidR="00796ACE" w:rsidRPr="002274A1" w:rsidRDefault="00796ACE" w:rsidP="00FC5F6A">
            <w:pPr>
              <w:rPr>
                <w:rFonts w:eastAsia="Calibri"/>
                <w:color w:val="000000"/>
                <w:sz w:val="24"/>
                <w:rtl/>
              </w:rPr>
            </w:pPr>
            <w:r w:rsidRPr="00796ACE">
              <w:rPr>
                <w:rFonts w:eastAsia="Calibri"/>
                <w:color w:val="000000"/>
                <w:sz w:val="24"/>
                <w:rtl/>
              </w:rPr>
              <w:t>האם ניתן לאשר מכללה עם אישור של האגף להכשרה מקצועית</w:t>
            </w:r>
            <w:r w:rsidR="00B30E21">
              <w:rPr>
                <w:rFonts w:eastAsia="Calibri" w:hint="cs"/>
                <w:color w:val="000000"/>
                <w:sz w:val="24"/>
                <w:rtl/>
              </w:rPr>
              <w:t xml:space="preserve"> במשרד החינוך</w:t>
            </w:r>
            <w:r w:rsidRPr="00796ACE">
              <w:rPr>
                <w:rFonts w:eastAsia="Calibri"/>
                <w:color w:val="000000"/>
                <w:sz w:val="24"/>
                <w:rtl/>
              </w:rPr>
              <w:t xml:space="preserve"> והאיגוד הישראלי לאיכות?</w:t>
            </w:r>
          </w:p>
        </w:tc>
        <w:tc>
          <w:tcPr>
            <w:tcW w:w="2470" w:type="pct"/>
          </w:tcPr>
          <w:p w14:paraId="53290267" w14:textId="617244D9" w:rsidR="00796ACE" w:rsidRDefault="00847C07" w:rsidP="00FC5F6A">
            <w:pPr>
              <w:jc w:val="center"/>
              <w:rPr>
                <w:rFonts w:ascii="David" w:hAnsi="David"/>
                <w:b/>
                <w:bCs/>
                <w:sz w:val="24"/>
                <w:rtl/>
              </w:rPr>
            </w:pPr>
            <w:r w:rsidRPr="00015D52">
              <w:rPr>
                <w:rFonts w:ascii="David" w:hAnsi="David" w:hint="eastAsia"/>
                <w:b/>
                <w:bCs/>
                <w:color w:val="FF0000"/>
                <w:sz w:val="24"/>
                <w:u w:val="single"/>
                <w:rtl/>
              </w:rPr>
              <w:t>אין</w:t>
            </w:r>
            <w:r w:rsidRPr="00015D52">
              <w:rPr>
                <w:rFonts w:ascii="David" w:hAnsi="David"/>
                <w:b/>
                <w:bCs/>
                <w:color w:val="FF0000"/>
                <w:sz w:val="24"/>
                <w:u w:val="single"/>
                <w:rtl/>
              </w:rPr>
              <w:t xml:space="preserve"> </w:t>
            </w:r>
            <w:r w:rsidRPr="00015D52">
              <w:rPr>
                <w:rFonts w:ascii="David" w:hAnsi="David" w:hint="eastAsia"/>
                <w:b/>
                <w:bCs/>
                <w:color w:val="FF0000"/>
                <w:sz w:val="24"/>
                <w:u w:val="single"/>
                <w:rtl/>
              </w:rPr>
              <w:t>שינוי</w:t>
            </w:r>
            <w:r w:rsidRPr="00015D52">
              <w:rPr>
                <w:rFonts w:ascii="David" w:hAnsi="David"/>
                <w:b/>
                <w:bCs/>
                <w:color w:val="FF0000"/>
                <w:sz w:val="24"/>
                <w:rtl/>
              </w:rPr>
              <w:t xml:space="preserve"> </w:t>
            </w:r>
            <w:r w:rsidR="00245523" w:rsidRPr="00015D52">
              <w:rPr>
                <w:rFonts w:ascii="David" w:hAnsi="David" w:hint="cs"/>
                <w:b/>
                <w:bCs/>
                <w:color w:val="FF0000"/>
                <w:sz w:val="24"/>
                <w:rtl/>
              </w:rPr>
              <w:t>ב</w:t>
            </w:r>
            <w:r w:rsidRPr="00015D52">
              <w:rPr>
                <w:rFonts w:ascii="David" w:hAnsi="David"/>
                <w:b/>
                <w:bCs/>
                <w:color w:val="FF0000"/>
                <w:sz w:val="24"/>
                <w:rtl/>
              </w:rPr>
              <w:t>מסמכי המכרז</w:t>
            </w:r>
          </w:p>
          <w:p w14:paraId="29E2B08D" w14:textId="55B711A8" w:rsidR="00847C07" w:rsidRPr="00763A94" w:rsidRDefault="00847C07" w:rsidP="00FC5F6A">
            <w:pPr>
              <w:jc w:val="center"/>
              <w:rPr>
                <w:rFonts w:ascii="David" w:hAnsi="David"/>
                <w:sz w:val="24"/>
                <w:rtl/>
              </w:rPr>
            </w:pPr>
          </w:p>
        </w:tc>
      </w:tr>
      <w:tr w:rsidR="00796ACE" w:rsidRPr="002274A1" w14:paraId="05531E47" w14:textId="77777777" w:rsidTr="00FC5F6A">
        <w:trPr>
          <w:trHeight w:val="56"/>
          <w:tblCellSpacing w:w="20" w:type="dxa"/>
        </w:trPr>
        <w:tc>
          <w:tcPr>
            <w:tcW w:w="2470" w:type="pct"/>
          </w:tcPr>
          <w:p w14:paraId="0E1D32F0" w14:textId="77777777" w:rsidR="00796ACE" w:rsidRDefault="00796ACE" w:rsidP="00FC5F6A">
            <w:pPr>
              <w:rPr>
                <w:rFonts w:eastAsia="Calibri"/>
                <w:color w:val="000000"/>
                <w:sz w:val="24"/>
                <w:rtl/>
              </w:rPr>
            </w:pPr>
            <w:r>
              <w:rPr>
                <w:rFonts w:ascii="David" w:hAnsi="David"/>
                <w:sz w:val="24"/>
                <w:rtl/>
              </w:rPr>
              <w:t>פרק א' 2.2 ב'</w:t>
            </w:r>
            <w:r>
              <w:rPr>
                <w:rFonts w:eastAsia="Calibri" w:hint="cs"/>
                <w:color w:val="000000"/>
                <w:sz w:val="24"/>
                <w:rtl/>
              </w:rPr>
              <w:t xml:space="preserve"> (תנאי סף מקצועיים סעיף 2).</w:t>
            </w:r>
          </w:p>
          <w:p w14:paraId="1137ECA5" w14:textId="77777777" w:rsidR="00796ACE" w:rsidRDefault="00796ACE" w:rsidP="00FC5F6A">
            <w:pPr>
              <w:rPr>
                <w:rFonts w:eastAsia="Calibri"/>
                <w:color w:val="000000"/>
                <w:sz w:val="24"/>
                <w:rtl/>
              </w:rPr>
            </w:pPr>
          </w:p>
          <w:p w14:paraId="297E260C" w14:textId="02EAEC56" w:rsidR="00796ACE" w:rsidRDefault="00B30E21" w:rsidP="00FC5F6A">
            <w:pPr>
              <w:pStyle w:val="a4"/>
              <w:numPr>
                <w:ilvl w:val="0"/>
                <w:numId w:val="8"/>
              </w:numPr>
              <w:spacing w:line="240" w:lineRule="auto"/>
              <w:rPr>
                <w:rFonts w:ascii="David" w:hAnsi="David" w:cs="David"/>
                <w:sz w:val="24"/>
                <w:szCs w:val="24"/>
              </w:rPr>
            </w:pPr>
            <w:r>
              <w:rPr>
                <w:rFonts w:ascii="David" w:hAnsi="David" w:cs="David" w:hint="cs"/>
                <w:sz w:val="24"/>
                <w:szCs w:val="24"/>
                <w:rtl/>
              </w:rPr>
              <w:t xml:space="preserve">אנו </w:t>
            </w:r>
            <w:r w:rsidR="00796ACE">
              <w:rPr>
                <w:rFonts w:ascii="David" w:hAnsi="David" w:cs="David"/>
                <w:sz w:val="24"/>
                <w:szCs w:val="24"/>
                <w:rtl/>
              </w:rPr>
              <w:t>חברה בבעלות מלאה של</w:t>
            </w:r>
            <w:r>
              <w:rPr>
                <w:rFonts w:ascii="David" w:hAnsi="David" w:cs="David" w:hint="cs"/>
                <w:sz w:val="24"/>
                <w:szCs w:val="24"/>
                <w:rtl/>
              </w:rPr>
              <w:t xml:space="preserve"> </w:t>
            </w:r>
            <w:r w:rsidR="00796ACE">
              <w:rPr>
                <w:rFonts w:ascii="David" w:hAnsi="David" w:cs="David"/>
                <w:sz w:val="24"/>
                <w:szCs w:val="24"/>
                <w:rtl/>
              </w:rPr>
              <w:t>אוניברסיטה</w:t>
            </w:r>
            <w:r>
              <w:rPr>
                <w:rFonts w:ascii="David" w:hAnsi="David" w:cs="David" w:hint="cs"/>
                <w:sz w:val="24"/>
                <w:szCs w:val="24"/>
                <w:rtl/>
              </w:rPr>
              <w:t xml:space="preserve">, </w:t>
            </w:r>
            <w:r w:rsidR="00796ACE">
              <w:rPr>
                <w:rFonts w:ascii="David" w:hAnsi="David" w:cs="David"/>
                <w:sz w:val="24"/>
                <w:szCs w:val="24"/>
                <w:rtl/>
              </w:rPr>
              <w:t>ועוסק</w:t>
            </w:r>
            <w:r>
              <w:rPr>
                <w:rFonts w:ascii="David" w:hAnsi="David" w:cs="David" w:hint="cs"/>
                <w:sz w:val="24"/>
                <w:szCs w:val="24"/>
                <w:rtl/>
              </w:rPr>
              <w:t>ים</w:t>
            </w:r>
            <w:r w:rsidR="00796ACE">
              <w:rPr>
                <w:rFonts w:ascii="David" w:hAnsi="David" w:cs="David"/>
                <w:sz w:val="24"/>
                <w:szCs w:val="24"/>
                <w:rtl/>
              </w:rPr>
              <w:t xml:space="preserve"> בפיתוח וניהול תכניות לימוד, לימודי תעודה, וקורסים בתחומים שונים בארץ. לפיכך, מבוקש כי </w:t>
            </w:r>
            <w:r w:rsidR="00796ACE" w:rsidRPr="00763A94">
              <w:rPr>
                <w:rFonts w:ascii="David" w:hAnsi="David" w:cs="David"/>
                <w:b/>
                <w:bCs/>
                <w:sz w:val="24"/>
                <w:szCs w:val="24"/>
                <w:rtl/>
              </w:rPr>
              <w:t>ניסיון</w:t>
            </w:r>
            <w:r w:rsidR="00796ACE">
              <w:rPr>
                <w:rFonts w:ascii="David" w:hAnsi="David" w:cs="David"/>
                <w:sz w:val="24"/>
                <w:szCs w:val="24"/>
                <w:rtl/>
              </w:rPr>
              <w:t xml:space="preserve"> של חברה בת בבעלות מלאה של האוניברסיטה ייחשב כניסיון המציע.</w:t>
            </w:r>
          </w:p>
          <w:p w14:paraId="6786655C" w14:textId="77777777" w:rsidR="00796ACE" w:rsidRDefault="00796ACE" w:rsidP="00FC5F6A">
            <w:pPr>
              <w:pStyle w:val="a4"/>
              <w:numPr>
                <w:ilvl w:val="0"/>
                <w:numId w:val="8"/>
              </w:numPr>
              <w:spacing w:line="240" w:lineRule="auto"/>
              <w:rPr>
                <w:rFonts w:ascii="David" w:hAnsi="David" w:cs="David"/>
                <w:sz w:val="24"/>
                <w:szCs w:val="24"/>
              </w:rPr>
            </w:pPr>
            <w:r>
              <w:rPr>
                <w:rFonts w:ascii="David" w:hAnsi="David" w:cs="David"/>
                <w:sz w:val="24"/>
                <w:szCs w:val="24"/>
                <w:rtl/>
              </w:rPr>
              <w:t>מבוקש לשנות את תנאי הסף ל-4 קורסים בנושא ניהול.</w:t>
            </w:r>
          </w:p>
          <w:p w14:paraId="29EB73CF" w14:textId="77777777" w:rsidR="00796ACE" w:rsidRDefault="00796ACE" w:rsidP="00FC5F6A">
            <w:pPr>
              <w:pStyle w:val="a4"/>
              <w:numPr>
                <w:ilvl w:val="0"/>
                <w:numId w:val="8"/>
              </w:numPr>
              <w:spacing w:line="240" w:lineRule="auto"/>
              <w:rPr>
                <w:rFonts w:ascii="David" w:hAnsi="David" w:cs="David"/>
                <w:sz w:val="24"/>
                <w:szCs w:val="24"/>
              </w:rPr>
            </w:pPr>
            <w:r>
              <w:rPr>
                <w:rFonts w:ascii="David" w:hAnsi="David" w:cs="David"/>
                <w:sz w:val="24"/>
                <w:szCs w:val="24"/>
                <w:rtl/>
              </w:rPr>
              <w:t>מבוקש לשנות את תקופת מתן השירות לשנים 2018-2023 .</w:t>
            </w:r>
          </w:p>
          <w:p w14:paraId="48C68991" w14:textId="77777777" w:rsidR="00796ACE" w:rsidRPr="00796ACE" w:rsidRDefault="00796ACE" w:rsidP="00FC5F6A">
            <w:pPr>
              <w:pStyle w:val="a4"/>
              <w:numPr>
                <w:ilvl w:val="0"/>
                <w:numId w:val="8"/>
              </w:numPr>
              <w:spacing w:line="240" w:lineRule="auto"/>
              <w:rPr>
                <w:rFonts w:ascii="David" w:hAnsi="David" w:cs="David"/>
                <w:sz w:val="24"/>
                <w:szCs w:val="24"/>
                <w:rtl/>
              </w:rPr>
            </w:pPr>
            <w:r>
              <w:rPr>
                <w:rFonts w:ascii="David" w:hAnsi="David" w:cs="David"/>
                <w:sz w:val="24"/>
                <w:szCs w:val="24"/>
                <w:rtl/>
              </w:rPr>
              <w:lastRenderedPageBreak/>
              <w:t xml:space="preserve"> ככל והבקשה בסעיף 3 תידחה, מבוקש כי קורס אשר החל בדצמבר 2018 ונמשך במהלך שנת 2019 יוכר לצורך תנאי זה, מאחר ורובו של הקורס נלמד בשנים הרלבנטיות. </w:t>
            </w:r>
            <w:r>
              <w:rPr>
                <w:rFonts w:ascii="David" w:hAnsi="David" w:cs="David"/>
                <w:sz w:val="24"/>
                <w:szCs w:val="24"/>
                <w:rtl/>
              </w:rPr>
              <w:br/>
              <w:t>בכל מקרה מבוקש להבהיר שקורס – משמעותו תכנית הכשרה ולא קורס בודד של מספר שעות.</w:t>
            </w:r>
          </w:p>
        </w:tc>
        <w:tc>
          <w:tcPr>
            <w:tcW w:w="2470" w:type="pct"/>
          </w:tcPr>
          <w:p w14:paraId="68E2EA42" w14:textId="77777777" w:rsidR="00245523" w:rsidRDefault="00245523" w:rsidP="00FC5F6A">
            <w:pPr>
              <w:jc w:val="center"/>
              <w:rPr>
                <w:rFonts w:ascii="David" w:hAnsi="David"/>
                <w:b/>
                <w:bCs/>
                <w:sz w:val="24"/>
                <w:rtl/>
              </w:rPr>
            </w:pPr>
          </w:p>
          <w:p w14:paraId="4D0BDCB2" w14:textId="77777777" w:rsidR="0096641E" w:rsidRDefault="0096641E" w:rsidP="00FC5F6A">
            <w:pPr>
              <w:jc w:val="center"/>
              <w:rPr>
                <w:rFonts w:ascii="David" w:hAnsi="David"/>
                <w:b/>
                <w:bCs/>
                <w:sz w:val="24"/>
                <w:rtl/>
              </w:rPr>
            </w:pPr>
          </w:p>
          <w:p w14:paraId="3B29C461" w14:textId="77777777" w:rsidR="0096641E" w:rsidRDefault="0096641E" w:rsidP="00FC5F6A">
            <w:pPr>
              <w:jc w:val="center"/>
              <w:rPr>
                <w:rFonts w:ascii="David" w:hAnsi="David"/>
                <w:b/>
                <w:bCs/>
                <w:sz w:val="24"/>
                <w:rtl/>
              </w:rPr>
            </w:pPr>
          </w:p>
          <w:p w14:paraId="0992B32F" w14:textId="4D56AD99" w:rsidR="0096641E" w:rsidRDefault="00206C8F" w:rsidP="00FC5F6A">
            <w:pPr>
              <w:jc w:val="center"/>
              <w:rPr>
                <w:rFonts w:ascii="David" w:hAnsi="David"/>
                <w:b/>
                <w:bCs/>
                <w:sz w:val="24"/>
                <w:rtl/>
              </w:rPr>
            </w:pPr>
            <w:r>
              <w:rPr>
                <w:rFonts w:ascii="David" w:hAnsi="David" w:hint="cs"/>
                <w:b/>
                <w:bCs/>
                <w:sz w:val="24"/>
                <w:rtl/>
              </w:rPr>
              <w:t>1</w:t>
            </w:r>
            <w:r w:rsidR="00015D52">
              <w:rPr>
                <w:rFonts w:ascii="David" w:hAnsi="David" w:hint="cs"/>
                <w:b/>
                <w:bCs/>
                <w:sz w:val="24"/>
                <w:rtl/>
              </w:rPr>
              <w:t xml:space="preserve"> - </w:t>
            </w:r>
            <w:r w:rsidRPr="00015D52">
              <w:rPr>
                <w:rFonts w:ascii="David" w:hAnsi="David" w:hint="cs"/>
                <w:b/>
                <w:bCs/>
                <w:color w:val="FF0000"/>
                <w:sz w:val="24"/>
                <w:rtl/>
              </w:rPr>
              <w:t>אין שינוי ממסמכי המכרז</w:t>
            </w:r>
          </w:p>
          <w:p w14:paraId="3EDD43A3" w14:textId="77777777" w:rsidR="0096641E" w:rsidRDefault="0096641E" w:rsidP="00FC5F6A">
            <w:pPr>
              <w:jc w:val="center"/>
              <w:rPr>
                <w:rFonts w:ascii="David" w:hAnsi="David"/>
                <w:b/>
                <w:bCs/>
                <w:sz w:val="24"/>
                <w:rtl/>
              </w:rPr>
            </w:pPr>
          </w:p>
          <w:p w14:paraId="3206DFC3" w14:textId="77777777" w:rsidR="0096641E" w:rsidRDefault="0096641E" w:rsidP="00FC5F6A">
            <w:pPr>
              <w:jc w:val="center"/>
              <w:rPr>
                <w:rFonts w:ascii="David" w:hAnsi="David"/>
                <w:b/>
                <w:bCs/>
                <w:sz w:val="24"/>
                <w:rtl/>
              </w:rPr>
            </w:pPr>
          </w:p>
          <w:p w14:paraId="6FF8EA5A" w14:textId="77777777" w:rsidR="0096641E" w:rsidRDefault="0096641E" w:rsidP="00FC5F6A">
            <w:pPr>
              <w:jc w:val="center"/>
              <w:rPr>
                <w:rFonts w:ascii="David" w:hAnsi="David"/>
                <w:b/>
                <w:bCs/>
                <w:sz w:val="24"/>
                <w:rtl/>
              </w:rPr>
            </w:pPr>
          </w:p>
          <w:p w14:paraId="23463EE5" w14:textId="402F804A" w:rsidR="0096641E" w:rsidRDefault="0096641E" w:rsidP="00FC5F6A">
            <w:pPr>
              <w:jc w:val="center"/>
              <w:rPr>
                <w:rFonts w:ascii="David" w:hAnsi="David"/>
                <w:b/>
                <w:bCs/>
                <w:sz w:val="24"/>
                <w:rtl/>
              </w:rPr>
            </w:pPr>
          </w:p>
          <w:p w14:paraId="7959760A" w14:textId="77777777" w:rsidR="00015D52" w:rsidRDefault="00015D52" w:rsidP="00FC5F6A">
            <w:pPr>
              <w:jc w:val="center"/>
              <w:rPr>
                <w:rFonts w:ascii="David" w:hAnsi="David"/>
                <w:b/>
                <w:bCs/>
                <w:sz w:val="24"/>
                <w:rtl/>
              </w:rPr>
            </w:pPr>
          </w:p>
          <w:p w14:paraId="49C7855D" w14:textId="1366DEA3" w:rsidR="0096641E" w:rsidRDefault="00206C8F" w:rsidP="00FC5F6A">
            <w:pPr>
              <w:jc w:val="center"/>
              <w:rPr>
                <w:rFonts w:ascii="David" w:hAnsi="David"/>
                <w:b/>
                <w:bCs/>
                <w:sz w:val="24"/>
                <w:rtl/>
              </w:rPr>
            </w:pPr>
            <w:r>
              <w:rPr>
                <w:rFonts w:ascii="David" w:hAnsi="David" w:hint="cs"/>
                <w:b/>
                <w:bCs/>
                <w:sz w:val="24"/>
                <w:rtl/>
              </w:rPr>
              <w:t xml:space="preserve">2 </w:t>
            </w:r>
            <w:r w:rsidR="00015D52">
              <w:rPr>
                <w:rFonts w:ascii="David" w:hAnsi="David" w:hint="cs"/>
                <w:b/>
                <w:bCs/>
                <w:sz w:val="24"/>
                <w:rtl/>
              </w:rPr>
              <w:t xml:space="preserve">- </w:t>
            </w:r>
            <w:r w:rsidRPr="00015D52">
              <w:rPr>
                <w:rFonts w:ascii="David" w:hAnsi="David" w:hint="cs"/>
                <w:b/>
                <w:bCs/>
                <w:color w:val="FF0000"/>
                <w:sz w:val="24"/>
                <w:rtl/>
              </w:rPr>
              <w:t>אין שינוי ממסמכי המכרז.</w:t>
            </w:r>
          </w:p>
          <w:p w14:paraId="65FE01BB" w14:textId="77777777" w:rsidR="0096641E" w:rsidRDefault="0096641E" w:rsidP="00FC5F6A">
            <w:pPr>
              <w:jc w:val="center"/>
              <w:rPr>
                <w:rFonts w:ascii="David" w:hAnsi="David"/>
                <w:b/>
                <w:bCs/>
                <w:sz w:val="24"/>
                <w:rtl/>
              </w:rPr>
            </w:pPr>
          </w:p>
          <w:p w14:paraId="41EFADAD" w14:textId="13A5158F" w:rsidR="0096641E" w:rsidRDefault="00206C8F" w:rsidP="00FC5F6A">
            <w:pPr>
              <w:jc w:val="center"/>
              <w:rPr>
                <w:rFonts w:ascii="David" w:hAnsi="David"/>
                <w:b/>
                <w:bCs/>
                <w:sz w:val="24"/>
                <w:rtl/>
              </w:rPr>
            </w:pPr>
            <w:r>
              <w:rPr>
                <w:rFonts w:ascii="David" w:hAnsi="David" w:hint="cs"/>
                <w:b/>
                <w:bCs/>
                <w:sz w:val="24"/>
                <w:rtl/>
              </w:rPr>
              <w:t xml:space="preserve">3 </w:t>
            </w:r>
            <w:r w:rsidR="00015D52">
              <w:rPr>
                <w:rFonts w:ascii="David" w:hAnsi="David" w:hint="cs"/>
                <w:b/>
                <w:bCs/>
                <w:sz w:val="24"/>
                <w:rtl/>
              </w:rPr>
              <w:t xml:space="preserve">- </w:t>
            </w:r>
            <w:r w:rsidRPr="00015D52">
              <w:rPr>
                <w:rFonts w:ascii="David" w:hAnsi="David" w:hint="cs"/>
                <w:b/>
                <w:bCs/>
                <w:color w:val="FF0000"/>
                <w:sz w:val="24"/>
                <w:rtl/>
              </w:rPr>
              <w:t>אין שינוי במס</w:t>
            </w:r>
            <w:r w:rsidR="00015D52" w:rsidRPr="00015D52">
              <w:rPr>
                <w:rFonts w:ascii="David" w:hAnsi="David" w:hint="cs"/>
                <w:b/>
                <w:bCs/>
                <w:color w:val="FF0000"/>
                <w:sz w:val="24"/>
                <w:rtl/>
              </w:rPr>
              <w:t>מ</w:t>
            </w:r>
            <w:r w:rsidRPr="00015D52">
              <w:rPr>
                <w:rFonts w:ascii="David" w:hAnsi="David" w:hint="cs"/>
                <w:b/>
                <w:bCs/>
                <w:color w:val="FF0000"/>
                <w:sz w:val="24"/>
                <w:rtl/>
              </w:rPr>
              <w:t>כי המכרז</w:t>
            </w:r>
            <w:r>
              <w:rPr>
                <w:rFonts w:ascii="David" w:hAnsi="David" w:hint="cs"/>
                <w:b/>
                <w:bCs/>
                <w:sz w:val="24"/>
                <w:rtl/>
              </w:rPr>
              <w:t>.</w:t>
            </w:r>
          </w:p>
          <w:p w14:paraId="020231B6" w14:textId="77777777" w:rsidR="00206C8F" w:rsidRDefault="00206C8F" w:rsidP="00FC5F6A">
            <w:pPr>
              <w:jc w:val="center"/>
              <w:rPr>
                <w:rFonts w:ascii="David" w:hAnsi="David"/>
                <w:b/>
                <w:bCs/>
                <w:sz w:val="24"/>
                <w:rtl/>
              </w:rPr>
            </w:pPr>
          </w:p>
          <w:p w14:paraId="07AADAF7" w14:textId="093BE39B" w:rsidR="00206C8F" w:rsidRDefault="00206C8F" w:rsidP="00FC5F6A">
            <w:pPr>
              <w:jc w:val="center"/>
              <w:rPr>
                <w:rFonts w:ascii="David" w:hAnsi="David"/>
                <w:b/>
                <w:bCs/>
                <w:sz w:val="24"/>
                <w:rtl/>
              </w:rPr>
            </w:pPr>
            <w:r>
              <w:rPr>
                <w:rFonts w:ascii="David" w:hAnsi="David" w:hint="cs"/>
                <w:b/>
                <w:bCs/>
                <w:sz w:val="24"/>
                <w:rtl/>
              </w:rPr>
              <w:t xml:space="preserve">4 </w:t>
            </w:r>
            <w:r w:rsidR="00015D52">
              <w:rPr>
                <w:rFonts w:ascii="David" w:hAnsi="David" w:hint="cs"/>
                <w:b/>
                <w:bCs/>
                <w:sz w:val="24"/>
                <w:rtl/>
              </w:rPr>
              <w:t xml:space="preserve">- </w:t>
            </w:r>
            <w:r w:rsidRPr="00015D52">
              <w:rPr>
                <w:rFonts w:ascii="David" w:hAnsi="David" w:hint="cs"/>
                <w:b/>
                <w:bCs/>
                <w:color w:val="FF0000"/>
                <w:sz w:val="24"/>
                <w:rtl/>
              </w:rPr>
              <w:t xml:space="preserve">הבהרה לעניין מסמכי המכרז </w:t>
            </w:r>
            <w:r w:rsidR="00015D52">
              <w:rPr>
                <w:rFonts w:ascii="David" w:hAnsi="David" w:hint="cs"/>
                <w:b/>
                <w:bCs/>
                <w:sz w:val="24"/>
                <w:rtl/>
              </w:rPr>
              <w:t xml:space="preserve">- </w:t>
            </w:r>
            <w:r>
              <w:rPr>
                <w:rFonts w:ascii="David" w:hAnsi="David" w:hint="cs"/>
                <w:b/>
                <w:bCs/>
                <w:sz w:val="24"/>
                <w:rtl/>
              </w:rPr>
              <w:t xml:space="preserve">קורס אשר מסתיים בשנת 2019 יוכר לצורך התנאי בסעיף זה. </w:t>
            </w:r>
          </w:p>
          <w:p w14:paraId="2C459DD7" w14:textId="77777777" w:rsidR="00206C8F" w:rsidRDefault="00206C8F" w:rsidP="00FC5F6A">
            <w:pPr>
              <w:jc w:val="center"/>
              <w:rPr>
                <w:rFonts w:ascii="David" w:hAnsi="David"/>
                <w:b/>
                <w:bCs/>
                <w:sz w:val="24"/>
                <w:rtl/>
              </w:rPr>
            </w:pPr>
          </w:p>
          <w:p w14:paraId="7368A173" w14:textId="77777777" w:rsidR="00206C8F" w:rsidRDefault="00206C8F" w:rsidP="00FC5F6A">
            <w:pPr>
              <w:jc w:val="center"/>
              <w:rPr>
                <w:rFonts w:ascii="David" w:hAnsi="David"/>
                <w:b/>
                <w:bCs/>
                <w:sz w:val="24"/>
                <w:rtl/>
              </w:rPr>
            </w:pPr>
          </w:p>
          <w:p w14:paraId="69EB29D9" w14:textId="77777777" w:rsidR="00206C8F" w:rsidRDefault="00206C8F" w:rsidP="00FC5F6A">
            <w:pPr>
              <w:jc w:val="center"/>
              <w:rPr>
                <w:rFonts w:ascii="David" w:hAnsi="David"/>
                <w:b/>
                <w:bCs/>
                <w:sz w:val="24"/>
                <w:rtl/>
              </w:rPr>
            </w:pPr>
          </w:p>
          <w:p w14:paraId="03985074" w14:textId="4FCF1FE7" w:rsidR="00206C8F" w:rsidRDefault="00206C8F" w:rsidP="00FC5F6A">
            <w:pPr>
              <w:jc w:val="center"/>
              <w:rPr>
                <w:rFonts w:ascii="David" w:hAnsi="David"/>
                <w:b/>
                <w:bCs/>
                <w:sz w:val="24"/>
                <w:rtl/>
              </w:rPr>
            </w:pPr>
            <w:r w:rsidRPr="00015D52">
              <w:rPr>
                <w:rFonts w:ascii="David" w:hAnsi="David" w:hint="cs"/>
                <w:b/>
                <w:bCs/>
                <w:color w:val="FF0000"/>
                <w:sz w:val="24"/>
                <w:rtl/>
              </w:rPr>
              <w:t xml:space="preserve">הבהרה </w:t>
            </w:r>
            <w:r w:rsidRPr="00015D52">
              <w:rPr>
                <w:rFonts w:ascii="David" w:hAnsi="David"/>
                <w:b/>
                <w:bCs/>
                <w:color w:val="FF0000"/>
                <w:sz w:val="24"/>
                <w:rtl/>
              </w:rPr>
              <w:t>–</w:t>
            </w:r>
            <w:r>
              <w:rPr>
                <w:rFonts w:ascii="David" w:hAnsi="David" w:hint="cs"/>
                <w:b/>
                <w:bCs/>
                <w:sz w:val="24"/>
                <w:rtl/>
              </w:rPr>
              <w:t xml:space="preserve"> מובהר כי קורס משמעתו תכנית הכשרה ולא קורס בודד של מספר שעות. </w:t>
            </w:r>
          </w:p>
        </w:tc>
      </w:tr>
      <w:tr w:rsidR="00796ACE" w:rsidRPr="002274A1" w14:paraId="14A6858B" w14:textId="77777777" w:rsidTr="00FC5F6A">
        <w:trPr>
          <w:trHeight w:val="56"/>
          <w:tblCellSpacing w:w="20" w:type="dxa"/>
        </w:trPr>
        <w:tc>
          <w:tcPr>
            <w:tcW w:w="2470" w:type="pct"/>
          </w:tcPr>
          <w:p w14:paraId="60BD3CBE" w14:textId="667087A2" w:rsidR="00796ACE" w:rsidRDefault="009E6FE4" w:rsidP="00FC5F6A">
            <w:pPr>
              <w:rPr>
                <w:rFonts w:eastAsia="Calibri"/>
                <w:color w:val="000000"/>
                <w:sz w:val="24"/>
                <w:rtl/>
              </w:rPr>
            </w:pPr>
            <w:r>
              <w:rPr>
                <w:rFonts w:ascii="David" w:hAnsi="David"/>
                <w:sz w:val="24"/>
                <w:rtl/>
              </w:rPr>
              <w:lastRenderedPageBreak/>
              <w:t>פרק א סעיף 2 ההצעה – סעיף ד</w:t>
            </w:r>
            <w:r>
              <w:rPr>
                <w:rFonts w:eastAsia="Calibri" w:hint="cs"/>
                <w:color w:val="000000"/>
                <w:sz w:val="24"/>
                <w:rtl/>
              </w:rPr>
              <w:t xml:space="preserve"> (</w:t>
            </w:r>
            <w:r w:rsidR="007F65C9">
              <w:rPr>
                <w:rFonts w:eastAsia="Calibri" w:hint="cs"/>
                <w:color w:val="000000"/>
                <w:sz w:val="24"/>
                <w:rtl/>
              </w:rPr>
              <w:t xml:space="preserve">טבלת </w:t>
            </w:r>
            <w:r>
              <w:rPr>
                <w:rFonts w:eastAsia="Calibri" w:hint="cs"/>
                <w:color w:val="000000"/>
                <w:sz w:val="24"/>
                <w:rtl/>
              </w:rPr>
              <w:t xml:space="preserve">ניקוד </w:t>
            </w:r>
            <w:r w:rsidR="007F65C9">
              <w:rPr>
                <w:rFonts w:eastAsia="Calibri" w:hint="cs"/>
                <w:color w:val="000000"/>
                <w:sz w:val="24"/>
                <w:rtl/>
              </w:rPr>
              <w:t>ה</w:t>
            </w:r>
            <w:r>
              <w:rPr>
                <w:rFonts w:eastAsia="Calibri" w:hint="cs"/>
                <w:color w:val="000000"/>
                <w:sz w:val="24"/>
                <w:rtl/>
              </w:rPr>
              <w:t>איכות).</w:t>
            </w:r>
          </w:p>
          <w:p w14:paraId="36862488" w14:textId="7D3E8CC0" w:rsidR="009E6FE4" w:rsidRPr="009E6FE4" w:rsidRDefault="009E6FE4" w:rsidP="00FC5F6A">
            <w:pPr>
              <w:pStyle w:val="a4"/>
              <w:numPr>
                <w:ilvl w:val="0"/>
                <w:numId w:val="9"/>
              </w:numPr>
              <w:spacing w:line="240" w:lineRule="auto"/>
              <w:rPr>
                <w:rFonts w:ascii="David" w:eastAsia="Calibri" w:hAnsi="David" w:cs="David"/>
                <w:color w:val="000000"/>
                <w:sz w:val="24"/>
                <w:szCs w:val="24"/>
                <w:rtl/>
              </w:rPr>
            </w:pPr>
            <w:r w:rsidRPr="009E6FE4">
              <w:rPr>
                <w:rFonts w:ascii="David" w:hAnsi="David" w:cs="David"/>
                <w:sz w:val="24"/>
                <w:szCs w:val="24"/>
                <w:rtl/>
              </w:rPr>
              <w:t xml:space="preserve">נבקש להבהיר כי ציון האיכות </w:t>
            </w:r>
            <w:proofErr w:type="spellStart"/>
            <w:r w:rsidRPr="009E6FE4">
              <w:rPr>
                <w:rFonts w:ascii="David" w:hAnsi="David" w:cs="David"/>
                <w:sz w:val="24"/>
                <w:szCs w:val="24"/>
                <w:rtl/>
              </w:rPr>
              <w:t>מכח</w:t>
            </w:r>
            <w:proofErr w:type="spellEnd"/>
            <w:r w:rsidRPr="009E6FE4">
              <w:rPr>
                <w:rFonts w:ascii="David" w:hAnsi="David" w:cs="David"/>
                <w:sz w:val="24"/>
                <w:szCs w:val="24"/>
                <w:rtl/>
              </w:rPr>
              <w:t xml:space="preserve"> מספר קורסים מעבר לאלה שנדרשים לצורך עמידה  בתנאי הסף מתייחס לתכנית הכשרה ולא לקורסים בודדים.</w:t>
            </w:r>
          </w:p>
        </w:tc>
        <w:tc>
          <w:tcPr>
            <w:tcW w:w="2470" w:type="pct"/>
          </w:tcPr>
          <w:p w14:paraId="53343372" w14:textId="7E9689EA" w:rsidR="00796ACE" w:rsidRDefault="007C156D" w:rsidP="00FC5F6A">
            <w:pPr>
              <w:jc w:val="center"/>
              <w:rPr>
                <w:rFonts w:ascii="David" w:hAnsi="David"/>
                <w:b/>
                <w:bCs/>
                <w:sz w:val="24"/>
                <w:rtl/>
              </w:rPr>
            </w:pPr>
            <w:r w:rsidRPr="00015D52">
              <w:rPr>
                <w:rFonts w:ascii="David" w:hAnsi="David" w:hint="cs"/>
                <w:b/>
                <w:bCs/>
                <w:color w:val="FF0000"/>
                <w:sz w:val="24"/>
                <w:rtl/>
              </w:rPr>
              <w:t>ראו הבהרה בסעיף לעיל</w:t>
            </w:r>
            <w:r>
              <w:rPr>
                <w:rFonts w:ascii="David" w:hAnsi="David" w:hint="cs"/>
                <w:b/>
                <w:bCs/>
                <w:sz w:val="24"/>
                <w:rtl/>
              </w:rPr>
              <w:t xml:space="preserve">. </w:t>
            </w:r>
          </w:p>
        </w:tc>
      </w:tr>
      <w:tr w:rsidR="00796ACE" w:rsidRPr="002274A1" w14:paraId="4CFA7C2B" w14:textId="77777777" w:rsidTr="00FC5F6A">
        <w:trPr>
          <w:trHeight w:val="56"/>
          <w:tblCellSpacing w:w="20" w:type="dxa"/>
        </w:trPr>
        <w:tc>
          <w:tcPr>
            <w:tcW w:w="2470" w:type="pct"/>
          </w:tcPr>
          <w:p w14:paraId="535DD2E7" w14:textId="77777777" w:rsidR="00796ACE" w:rsidRDefault="009E6FE4" w:rsidP="00FC5F6A">
            <w:pPr>
              <w:rPr>
                <w:rFonts w:eastAsia="Calibri"/>
                <w:color w:val="000000"/>
                <w:sz w:val="24"/>
                <w:rtl/>
              </w:rPr>
            </w:pPr>
            <w:r>
              <w:rPr>
                <w:rFonts w:ascii="David" w:hAnsi="David"/>
                <w:sz w:val="24"/>
                <w:rtl/>
              </w:rPr>
              <w:t>פרק א' סעיף  2 ו'</w:t>
            </w:r>
            <w:r>
              <w:rPr>
                <w:rFonts w:eastAsia="Calibri" w:hint="cs"/>
                <w:color w:val="000000"/>
                <w:sz w:val="24"/>
                <w:rtl/>
              </w:rPr>
              <w:t xml:space="preserve"> (ניקוד כולל להצעה </w:t>
            </w:r>
            <w:r>
              <w:rPr>
                <w:rFonts w:eastAsia="Calibri"/>
                <w:color w:val="000000"/>
                <w:sz w:val="24"/>
                <w:rtl/>
              </w:rPr>
              <w:t>–</w:t>
            </w:r>
            <w:r>
              <w:rPr>
                <w:rFonts w:eastAsia="Calibri" w:hint="cs"/>
                <w:color w:val="000000"/>
                <w:sz w:val="24"/>
                <w:rtl/>
              </w:rPr>
              <w:t xml:space="preserve"> </w:t>
            </w:r>
            <w:proofErr w:type="spellStart"/>
            <w:r>
              <w:rPr>
                <w:rFonts w:eastAsia="Calibri" w:hint="cs"/>
                <w:color w:val="000000"/>
                <w:sz w:val="24"/>
                <w:rtl/>
              </w:rPr>
              <w:t>איכות+מחיר</w:t>
            </w:r>
            <w:proofErr w:type="spellEnd"/>
            <w:r>
              <w:rPr>
                <w:rFonts w:eastAsia="Calibri" w:hint="cs"/>
                <w:color w:val="000000"/>
                <w:sz w:val="24"/>
                <w:rtl/>
              </w:rPr>
              <w:t>).</w:t>
            </w:r>
          </w:p>
          <w:p w14:paraId="5170C49B" w14:textId="77777777" w:rsidR="009E6FE4" w:rsidRDefault="009E6FE4" w:rsidP="00FC5F6A">
            <w:pPr>
              <w:rPr>
                <w:rFonts w:eastAsia="Calibri"/>
                <w:color w:val="000000"/>
                <w:sz w:val="24"/>
                <w:rtl/>
              </w:rPr>
            </w:pPr>
          </w:p>
          <w:p w14:paraId="6E333C3B" w14:textId="77777777" w:rsidR="009E6FE4" w:rsidRPr="002274A1" w:rsidRDefault="009E6FE4" w:rsidP="00FC5F6A">
            <w:pPr>
              <w:bidi w:val="0"/>
              <w:jc w:val="right"/>
              <w:rPr>
                <w:rFonts w:eastAsia="Calibri"/>
                <w:color w:val="000000"/>
                <w:sz w:val="24"/>
              </w:rPr>
            </w:pPr>
            <w:r>
              <w:rPr>
                <w:rFonts w:ascii="David" w:hAnsi="David"/>
                <w:sz w:val="24"/>
                <w:rtl/>
              </w:rPr>
              <w:t>מבוקש למחוק את האפשרות לבצע הגרלה במקרה של מספר הצעות שתקבלנה ציון זהה, ולהשאיר רק את האפשרות להליך תחרותי נוסף.</w:t>
            </w:r>
          </w:p>
        </w:tc>
        <w:tc>
          <w:tcPr>
            <w:tcW w:w="2470" w:type="pct"/>
          </w:tcPr>
          <w:p w14:paraId="3E9AA00A" w14:textId="5083D371" w:rsidR="00796ACE" w:rsidRDefault="007C156D" w:rsidP="00FC5F6A">
            <w:pPr>
              <w:jc w:val="center"/>
              <w:rPr>
                <w:rFonts w:ascii="David" w:hAnsi="David"/>
                <w:b/>
                <w:bCs/>
                <w:sz w:val="24"/>
                <w:rtl/>
              </w:rPr>
            </w:pPr>
            <w:r w:rsidRPr="00015D52">
              <w:rPr>
                <w:rFonts w:ascii="David" w:hAnsi="David" w:hint="cs"/>
                <w:b/>
                <w:bCs/>
                <w:color w:val="FF0000"/>
                <w:sz w:val="24"/>
                <w:rtl/>
              </w:rPr>
              <w:t xml:space="preserve">ללא </w:t>
            </w:r>
            <w:r w:rsidR="00067F64" w:rsidRPr="00015D52">
              <w:rPr>
                <w:rFonts w:ascii="David" w:hAnsi="David" w:hint="cs"/>
                <w:b/>
                <w:bCs/>
                <w:color w:val="FF0000"/>
                <w:sz w:val="24"/>
                <w:rtl/>
              </w:rPr>
              <w:t xml:space="preserve"> שינוי ממסמכי המכרז</w:t>
            </w:r>
          </w:p>
        </w:tc>
      </w:tr>
      <w:tr w:rsidR="00796ACE" w:rsidRPr="002274A1" w14:paraId="09C33AC7" w14:textId="77777777" w:rsidTr="00FC5F6A">
        <w:trPr>
          <w:trHeight w:val="56"/>
          <w:tblCellSpacing w:w="20" w:type="dxa"/>
        </w:trPr>
        <w:tc>
          <w:tcPr>
            <w:tcW w:w="2470" w:type="pct"/>
          </w:tcPr>
          <w:p w14:paraId="407A63F9" w14:textId="77777777" w:rsidR="00796ACE" w:rsidRDefault="009E6FE4" w:rsidP="00FC5F6A">
            <w:pPr>
              <w:rPr>
                <w:rFonts w:eastAsia="Calibri"/>
                <w:color w:val="000000"/>
                <w:sz w:val="24"/>
                <w:rtl/>
              </w:rPr>
            </w:pPr>
            <w:r>
              <w:rPr>
                <w:rFonts w:ascii="David" w:hAnsi="David"/>
                <w:sz w:val="24"/>
                <w:rtl/>
              </w:rPr>
              <w:t>פרק ב' סעיף 5.10 ג' ו-ד'</w:t>
            </w:r>
            <w:r>
              <w:rPr>
                <w:rFonts w:eastAsia="Calibri" w:hint="cs"/>
                <w:color w:val="000000"/>
                <w:sz w:val="24"/>
                <w:rtl/>
              </w:rPr>
              <w:t xml:space="preserve"> (אישורים נדרשים לתאגיד).</w:t>
            </w:r>
          </w:p>
          <w:p w14:paraId="325A25F1" w14:textId="77777777" w:rsidR="009E6FE4" w:rsidRDefault="009E6FE4" w:rsidP="00FC5F6A">
            <w:pPr>
              <w:rPr>
                <w:rFonts w:eastAsia="Calibri"/>
                <w:color w:val="000000"/>
                <w:sz w:val="24"/>
                <w:rtl/>
              </w:rPr>
            </w:pPr>
          </w:p>
          <w:p w14:paraId="476E6A43" w14:textId="27C9A86D" w:rsidR="009E6FE4" w:rsidRPr="009E6FE4" w:rsidRDefault="009E6FE4" w:rsidP="00FC5F6A">
            <w:pPr>
              <w:rPr>
                <w:rFonts w:eastAsia="Calibri"/>
                <w:color w:val="000000"/>
                <w:sz w:val="24"/>
              </w:rPr>
            </w:pPr>
            <w:r w:rsidRPr="009E6FE4">
              <w:rPr>
                <w:rFonts w:eastAsia="Calibri"/>
                <w:color w:val="000000"/>
                <w:sz w:val="24"/>
                <w:rtl/>
              </w:rPr>
              <w:t>ה</w:t>
            </w:r>
            <w:r w:rsidR="007F65C9">
              <w:rPr>
                <w:rFonts w:eastAsia="Calibri" w:hint="cs"/>
                <w:color w:val="000000"/>
                <w:sz w:val="24"/>
                <w:rtl/>
              </w:rPr>
              <w:t>מציע</w:t>
            </w:r>
            <w:r w:rsidRPr="009E6FE4">
              <w:rPr>
                <w:rFonts w:eastAsia="Calibri"/>
                <w:color w:val="000000"/>
                <w:sz w:val="24"/>
                <w:rtl/>
              </w:rPr>
              <w:t xml:space="preserve"> </w:t>
            </w:r>
            <w:r w:rsidR="00BD67B2">
              <w:rPr>
                <w:rFonts w:eastAsia="Calibri" w:hint="cs"/>
                <w:color w:val="000000"/>
                <w:sz w:val="24"/>
                <w:rtl/>
              </w:rPr>
              <w:t xml:space="preserve">(אוניברסיטה) </w:t>
            </w:r>
            <w:r w:rsidRPr="009E6FE4">
              <w:rPr>
                <w:rFonts w:eastAsia="Calibri"/>
                <w:color w:val="000000"/>
                <w:sz w:val="24"/>
                <w:rtl/>
              </w:rPr>
              <w:t>אינ</w:t>
            </w:r>
            <w:r w:rsidR="007F65C9">
              <w:rPr>
                <w:rFonts w:eastAsia="Calibri" w:hint="cs"/>
                <w:color w:val="000000"/>
                <w:sz w:val="24"/>
                <w:rtl/>
              </w:rPr>
              <w:t>ו</w:t>
            </w:r>
            <w:r w:rsidR="00BD67B2">
              <w:rPr>
                <w:rFonts w:eastAsia="Calibri" w:hint="cs"/>
                <w:color w:val="000000"/>
                <w:sz w:val="24"/>
                <w:rtl/>
              </w:rPr>
              <w:t xml:space="preserve"> מאוגד</w:t>
            </w:r>
            <w:r w:rsidR="007F65C9">
              <w:rPr>
                <w:rFonts w:eastAsia="Calibri" w:hint="cs"/>
                <w:color w:val="000000"/>
                <w:sz w:val="24"/>
                <w:rtl/>
              </w:rPr>
              <w:t xml:space="preserve"> </w:t>
            </w:r>
            <w:r w:rsidR="00BD67B2">
              <w:rPr>
                <w:rFonts w:eastAsia="Calibri" w:hint="cs"/>
                <w:color w:val="000000"/>
                <w:sz w:val="24"/>
                <w:rtl/>
              </w:rPr>
              <w:t>כ</w:t>
            </w:r>
            <w:r w:rsidRPr="009E6FE4">
              <w:rPr>
                <w:rFonts w:eastAsia="Calibri"/>
                <w:color w:val="000000"/>
                <w:sz w:val="24"/>
                <w:rtl/>
              </w:rPr>
              <w:t xml:space="preserve">חברה, עמותה, הקדש, אגודה עות'מאנית או </w:t>
            </w:r>
            <w:proofErr w:type="spellStart"/>
            <w:r w:rsidRPr="009E6FE4">
              <w:rPr>
                <w:rFonts w:eastAsia="Calibri"/>
                <w:color w:val="000000"/>
                <w:sz w:val="24"/>
                <w:rtl/>
              </w:rPr>
              <w:t>חל"צ</w:t>
            </w:r>
            <w:proofErr w:type="spellEnd"/>
            <w:r w:rsidRPr="009E6FE4">
              <w:rPr>
                <w:rFonts w:eastAsia="Calibri"/>
                <w:color w:val="000000"/>
                <w:sz w:val="24"/>
                <w:rtl/>
              </w:rPr>
              <w:t xml:space="preserve"> אלא תאגיד מוכר על פי חוק המועצה להשכלה גבוהה, ורשומה במרשם הישויות ללא רשם. לפיכך אין ביכולתה להגיש את האישורים המפורטים בסעיף זה.</w:t>
            </w:r>
          </w:p>
          <w:p w14:paraId="71EF72C4" w14:textId="77777777" w:rsidR="009E6FE4" w:rsidRPr="002274A1" w:rsidRDefault="009E6FE4" w:rsidP="00FC5F6A">
            <w:pPr>
              <w:rPr>
                <w:rFonts w:eastAsia="Calibri"/>
                <w:color w:val="000000"/>
                <w:sz w:val="24"/>
                <w:rtl/>
              </w:rPr>
            </w:pPr>
            <w:r w:rsidRPr="009E6FE4">
              <w:rPr>
                <w:rFonts w:eastAsia="Calibri"/>
                <w:color w:val="000000"/>
                <w:sz w:val="24"/>
                <w:rtl/>
              </w:rPr>
              <w:t>מבוקש כי אישור רשם הישויות יחליף את האישורים האמורים, כפי שנהוג במכרזים אחרים.</w:t>
            </w:r>
          </w:p>
        </w:tc>
        <w:tc>
          <w:tcPr>
            <w:tcW w:w="2470" w:type="pct"/>
          </w:tcPr>
          <w:p w14:paraId="651115F9" w14:textId="60F0B3B8" w:rsidR="00796ACE" w:rsidRDefault="007C156D" w:rsidP="00FC5F6A">
            <w:pPr>
              <w:jc w:val="center"/>
              <w:rPr>
                <w:rFonts w:ascii="David" w:hAnsi="David"/>
                <w:b/>
                <w:bCs/>
                <w:sz w:val="24"/>
                <w:rtl/>
              </w:rPr>
            </w:pPr>
            <w:r w:rsidRPr="00015D52">
              <w:rPr>
                <w:rFonts w:ascii="David" w:hAnsi="David" w:hint="cs"/>
                <w:b/>
                <w:bCs/>
                <w:color w:val="FF0000"/>
                <w:sz w:val="24"/>
                <w:rtl/>
              </w:rPr>
              <w:t>הבהרה</w:t>
            </w:r>
            <w:r w:rsidR="00015D52">
              <w:rPr>
                <w:rFonts w:ascii="David" w:hAnsi="David" w:hint="cs"/>
                <w:b/>
                <w:bCs/>
                <w:sz w:val="24"/>
                <w:rtl/>
              </w:rPr>
              <w:t xml:space="preserve"> </w:t>
            </w:r>
            <w:r>
              <w:rPr>
                <w:rFonts w:ascii="David" w:hAnsi="David" w:hint="cs"/>
                <w:b/>
                <w:bCs/>
                <w:sz w:val="24"/>
                <w:rtl/>
              </w:rPr>
              <w:t xml:space="preserve">  - </w:t>
            </w:r>
          </w:p>
          <w:p w14:paraId="0A12AEA9" w14:textId="3D2F2B61" w:rsidR="00245523" w:rsidRPr="00763A94" w:rsidRDefault="00245523" w:rsidP="00FC5F6A">
            <w:pPr>
              <w:jc w:val="center"/>
              <w:rPr>
                <w:rFonts w:ascii="David" w:hAnsi="David"/>
                <w:sz w:val="24"/>
                <w:u w:val="single"/>
                <w:rtl/>
              </w:rPr>
            </w:pPr>
            <w:r w:rsidRPr="00763A94">
              <w:rPr>
                <w:rFonts w:ascii="David" w:hAnsi="David" w:hint="eastAsia"/>
                <w:sz w:val="24"/>
                <w:u w:val="single"/>
                <w:rtl/>
              </w:rPr>
              <w:t>בס</w:t>
            </w:r>
            <w:r w:rsidRPr="00763A94">
              <w:rPr>
                <w:rFonts w:ascii="David" w:hAnsi="David"/>
                <w:sz w:val="24"/>
                <w:u w:val="single"/>
                <w:rtl/>
              </w:rPr>
              <w:t xml:space="preserve">' 5.10 </w:t>
            </w:r>
            <w:r w:rsidRPr="00763A94">
              <w:rPr>
                <w:rFonts w:ascii="David" w:hAnsi="David" w:hint="eastAsia"/>
                <w:sz w:val="24"/>
                <w:u w:val="single"/>
                <w:rtl/>
              </w:rPr>
              <w:t>בפרק</w:t>
            </w:r>
            <w:r w:rsidRPr="00763A94">
              <w:rPr>
                <w:rFonts w:ascii="David" w:hAnsi="David"/>
                <w:sz w:val="24"/>
                <w:u w:val="single"/>
                <w:rtl/>
              </w:rPr>
              <w:t xml:space="preserve"> </w:t>
            </w:r>
            <w:r w:rsidRPr="00763A94">
              <w:rPr>
                <w:rFonts w:ascii="David" w:hAnsi="David" w:hint="eastAsia"/>
                <w:sz w:val="24"/>
                <w:u w:val="single"/>
                <w:rtl/>
              </w:rPr>
              <w:t>ב</w:t>
            </w:r>
            <w:r w:rsidRPr="00763A94">
              <w:rPr>
                <w:rFonts w:ascii="David" w:hAnsi="David"/>
                <w:sz w:val="24"/>
                <w:u w:val="single"/>
                <w:rtl/>
              </w:rPr>
              <w:t xml:space="preserve">' </w:t>
            </w:r>
            <w:r w:rsidRPr="00763A94">
              <w:rPr>
                <w:rFonts w:ascii="David" w:hAnsi="David" w:hint="eastAsia"/>
                <w:sz w:val="24"/>
                <w:u w:val="single"/>
                <w:rtl/>
              </w:rPr>
              <w:t>יתווסף</w:t>
            </w:r>
            <w:r w:rsidRPr="00763A94">
              <w:rPr>
                <w:rFonts w:ascii="David" w:hAnsi="David"/>
                <w:sz w:val="24"/>
                <w:u w:val="single"/>
                <w:rtl/>
              </w:rPr>
              <w:t xml:space="preserve"> </w:t>
            </w:r>
            <w:r w:rsidRPr="00763A94">
              <w:rPr>
                <w:rFonts w:ascii="David" w:hAnsi="David" w:hint="eastAsia"/>
                <w:sz w:val="24"/>
                <w:u w:val="single"/>
                <w:rtl/>
              </w:rPr>
              <w:t>ס</w:t>
            </w:r>
            <w:r w:rsidRPr="00763A94">
              <w:rPr>
                <w:rFonts w:ascii="David" w:hAnsi="David"/>
                <w:sz w:val="24"/>
                <w:u w:val="single"/>
                <w:rtl/>
              </w:rPr>
              <w:t xml:space="preserve">' </w:t>
            </w:r>
            <w:r w:rsidRPr="00763A94">
              <w:rPr>
                <w:rFonts w:ascii="David" w:hAnsi="David" w:hint="eastAsia"/>
                <w:sz w:val="24"/>
                <w:u w:val="single"/>
                <w:rtl/>
              </w:rPr>
              <w:t>ה</w:t>
            </w:r>
            <w:r w:rsidRPr="00763A94">
              <w:rPr>
                <w:rFonts w:ascii="David" w:hAnsi="David"/>
                <w:sz w:val="24"/>
                <w:u w:val="single"/>
                <w:rtl/>
              </w:rPr>
              <w:t xml:space="preserve">' </w:t>
            </w:r>
            <w:r w:rsidRPr="00763A94">
              <w:rPr>
                <w:rFonts w:ascii="David" w:hAnsi="David" w:hint="eastAsia"/>
                <w:sz w:val="24"/>
                <w:u w:val="single"/>
                <w:rtl/>
              </w:rPr>
              <w:t>שלשונו</w:t>
            </w:r>
            <w:r w:rsidRPr="00763A94">
              <w:rPr>
                <w:rFonts w:ascii="David" w:hAnsi="David"/>
                <w:sz w:val="24"/>
                <w:u w:val="single"/>
                <w:rtl/>
              </w:rPr>
              <w:t xml:space="preserve"> </w:t>
            </w:r>
            <w:r w:rsidRPr="00763A94">
              <w:rPr>
                <w:rFonts w:ascii="David" w:hAnsi="David" w:hint="eastAsia"/>
                <w:sz w:val="24"/>
                <w:u w:val="single"/>
                <w:rtl/>
              </w:rPr>
              <w:t>יהא</w:t>
            </w:r>
            <w:r w:rsidRPr="00763A94">
              <w:rPr>
                <w:rFonts w:ascii="David" w:hAnsi="David"/>
                <w:sz w:val="24"/>
                <w:u w:val="single"/>
                <w:rtl/>
              </w:rPr>
              <w:t>: "</w:t>
            </w:r>
            <w:bookmarkStart w:id="2" w:name="_Hlk142810315"/>
            <w:r w:rsidRPr="00763A94">
              <w:rPr>
                <w:rFonts w:ascii="David" w:hAnsi="David" w:hint="eastAsia"/>
                <w:sz w:val="24"/>
                <w:u w:val="single"/>
                <w:rtl/>
              </w:rPr>
              <w:t>אישור</w:t>
            </w:r>
            <w:r w:rsidRPr="00763A94">
              <w:rPr>
                <w:rFonts w:ascii="David" w:hAnsi="David"/>
                <w:sz w:val="24"/>
                <w:u w:val="single"/>
                <w:rtl/>
              </w:rPr>
              <w:t xml:space="preserve"> מקביל לפי כל דין על האמור בסעיפים ג' </w:t>
            </w:r>
            <w:r w:rsidRPr="00763A94">
              <w:rPr>
                <w:rFonts w:ascii="David" w:hAnsi="David" w:hint="eastAsia"/>
                <w:sz w:val="24"/>
                <w:u w:val="single"/>
                <w:rtl/>
              </w:rPr>
              <w:t>ו</w:t>
            </w:r>
            <w:r w:rsidRPr="00763A94">
              <w:rPr>
                <w:rFonts w:ascii="David" w:hAnsi="David"/>
                <w:sz w:val="24"/>
                <w:u w:val="single"/>
                <w:rtl/>
              </w:rPr>
              <w:t xml:space="preserve">-ד' </w:t>
            </w:r>
            <w:r w:rsidRPr="00763A94">
              <w:rPr>
                <w:rFonts w:ascii="David" w:hAnsi="David" w:hint="eastAsia"/>
                <w:sz w:val="24"/>
                <w:u w:val="single"/>
                <w:rtl/>
              </w:rPr>
              <w:t>ככל</w:t>
            </w:r>
            <w:r w:rsidRPr="00763A94">
              <w:rPr>
                <w:rFonts w:ascii="David" w:hAnsi="David"/>
                <w:sz w:val="24"/>
                <w:u w:val="single"/>
                <w:rtl/>
              </w:rPr>
              <w:t xml:space="preserve"> </w:t>
            </w:r>
            <w:r w:rsidRPr="00763A94">
              <w:rPr>
                <w:rFonts w:ascii="David" w:hAnsi="David" w:hint="eastAsia"/>
                <w:sz w:val="24"/>
                <w:u w:val="single"/>
                <w:rtl/>
              </w:rPr>
              <w:t>שהמציע</w:t>
            </w:r>
            <w:r w:rsidRPr="00763A94">
              <w:rPr>
                <w:rFonts w:ascii="David" w:hAnsi="David"/>
                <w:sz w:val="24"/>
                <w:u w:val="single"/>
                <w:rtl/>
              </w:rPr>
              <w:t xml:space="preserve"> </w:t>
            </w:r>
            <w:r w:rsidRPr="00763A94">
              <w:rPr>
                <w:rFonts w:ascii="David" w:hAnsi="David" w:hint="eastAsia"/>
                <w:sz w:val="24"/>
                <w:u w:val="single"/>
                <w:rtl/>
              </w:rPr>
              <w:t>הוא</w:t>
            </w:r>
            <w:r w:rsidRPr="00763A94">
              <w:rPr>
                <w:rFonts w:ascii="David" w:hAnsi="David"/>
                <w:sz w:val="24"/>
                <w:u w:val="single"/>
                <w:rtl/>
              </w:rPr>
              <w:t xml:space="preserve"> </w:t>
            </w:r>
            <w:r w:rsidRPr="00763A94">
              <w:rPr>
                <w:rFonts w:ascii="David" w:hAnsi="David" w:hint="eastAsia"/>
                <w:sz w:val="24"/>
                <w:u w:val="single"/>
                <w:rtl/>
              </w:rPr>
              <w:t>תאגיד</w:t>
            </w:r>
            <w:r w:rsidRPr="00763A94">
              <w:rPr>
                <w:rFonts w:ascii="David" w:hAnsi="David"/>
                <w:sz w:val="24"/>
                <w:u w:val="single"/>
                <w:rtl/>
              </w:rPr>
              <w:t xml:space="preserve"> </w:t>
            </w:r>
            <w:r w:rsidRPr="00763A94">
              <w:rPr>
                <w:rFonts w:ascii="David" w:hAnsi="David" w:hint="eastAsia"/>
                <w:sz w:val="24"/>
                <w:u w:val="single"/>
                <w:rtl/>
              </w:rPr>
              <w:t>מוכר</w:t>
            </w:r>
            <w:r w:rsidR="00067F64">
              <w:rPr>
                <w:rFonts w:ascii="David" w:hAnsi="David" w:hint="cs"/>
                <w:sz w:val="24"/>
                <w:u w:val="single"/>
                <w:rtl/>
              </w:rPr>
              <w:t xml:space="preserve"> </w:t>
            </w:r>
            <w:r w:rsidRPr="00763A94">
              <w:rPr>
                <w:rFonts w:ascii="David" w:hAnsi="David" w:hint="eastAsia"/>
                <w:sz w:val="24"/>
                <w:u w:val="single"/>
                <w:rtl/>
              </w:rPr>
              <w:t>על</w:t>
            </w:r>
            <w:r w:rsidRPr="00763A94">
              <w:rPr>
                <w:rFonts w:ascii="David" w:hAnsi="David"/>
                <w:sz w:val="24"/>
                <w:u w:val="single"/>
                <w:rtl/>
              </w:rPr>
              <w:t xml:space="preserve"> </w:t>
            </w:r>
            <w:r w:rsidRPr="00763A94">
              <w:rPr>
                <w:rFonts w:ascii="David" w:hAnsi="David" w:hint="eastAsia"/>
                <w:sz w:val="24"/>
                <w:u w:val="single"/>
                <w:rtl/>
              </w:rPr>
              <w:t>פי</w:t>
            </w:r>
            <w:r w:rsidRPr="00763A94">
              <w:rPr>
                <w:rFonts w:ascii="David" w:hAnsi="David"/>
                <w:sz w:val="24"/>
                <w:u w:val="single"/>
                <w:rtl/>
              </w:rPr>
              <w:t xml:space="preserve"> </w:t>
            </w:r>
            <w:r w:rsidRPr="00763A94">
              <w:rPr>
                <w:rFonts w:ascii="David" w:hAnsi="David" w:hint="eastAsia"/>
                <w:sz w:val="24"/>
                <w:u w:val="single"/>
                <w:rtl/>
              </w:rPr>
              <w:t>חוק</w:t>
            </w:r>
            <w:r w:rsidRPr="00763A94">
              <w:rPr>
                <w:rFonts w:ascii="David" w:hAnsi="David"/>
                <w:sz w:val="24"/>
                <w:u w:val="single"/>
                <w:rtl/>
              </w:rPr>
              <w:t xml:space="preserve"> </w:t>
            </w:r>
            <w:proofErr w:type="spellStart"/>
            <w:r w:rsidRPr="00763A94">
              <w:rPr>
                <w:rFonts w:ascii="David" w:hAnsi="David" w:hint="eastAsia"/>
                <w:sz w:val="24"/>
                <w:u w:val="single"/>
                <w:rtl/>
              </w:rPr>
              <w:t>המל</w:t>
            </w:r>
            <w:r w:rsidRPr="00763A94">
              <w:rPr>
                <w:rFonts w:ascii="David" w:hAnsi="David"/>
                <w:sz w:val="24"/>
                <w:u w:val="single"/>
                <w:rtl/>
              </w:rPr>
              <w:t>"ג</w:t>
            </w:r>
            <w:proofErr w:type="spellEnd"/>
            <w:r w:rsidRPr="00763A94">
              <w:rPr>
                <w:rFonts w:ascii="David" w:hAnsi="David"/>
                <w:sz w:val="24"/>
                <w:u w:val="single"/>
                <w:rtl/>
              </w:rPr>
              <w:t>"</w:t>
            </w:r>
            <w:bookmarkEnd w:id="2"/>
          </w:p>
        </w:tc>
      </w:tr>
      <w:tr w:rsidR="00796ACE" w:rsidRPr="002274A1" w14:paraId="5B31C212" w14:textId="77777777" w:rsidTr="00FC5F6A">
        <w:trPr>
          <w:trHeight w:val="56"/>
          <w:tblCellSpacing w:w="20" w:type="dxa"/>
        </w:trPr>
        <w:tc>
          <w:tcPr>
            <w:tcW w:w="2470" w:type="pct"/>
          </w:tcPr>
          <w:p w14:paraId="21B28C4F" w14:textId="77777777" w:rsidR="00796ACE" w:rsidRDefault="009E6FE4" w:rsidP="00FC5F6A">
            <w:pPr>
              <w:rPr>
                <w:rFonts w:eastAsia="Calibri"/>
                <w:color w:val="000000"/>
                <w:sz w:val="24"/>
                <w:rtl/>
              </w:rPr>
            </w:pPr>
            <w:r>
              <w:rPr>
                <w:rFonts w:ascii="David" w:hAnsi="David"/>
                <w:sz w:val="24"/>
                <w:rtl/>
              </w:rPr>
              <w:t>פרק ב' 5.11 ב'</w:t>
            </w:r>
            <w:r>
              <w:rPr>
                <w:rFonts w:eastAsia="Calibri" w:hint="cs"/>
                <w:color w:val="000000"/>
                <w:sz w:val="24"/>
                <w:rtl/>
              </w:rPr>
              <w:t xml:space="preserve"> (תחילת מתן השירותים).</w:t>
            </w:r>
          </w:p>
          <w:p w14:paraId="59BD6606" w14:textId="77777777" w:rsidR="009E6FE4" w:rsidRDefault="009E6FE4" w:rsidP="00FC5F6A">
            <w:pPr>
              <w:rPr>
                <w:rFonts w:eastAsia="Calibri"/>
                <w:color w:val="000000"/>
                <w:sz w:val="24"/>
                <w:rtl/>
              </w:rPr>
            </w:pPr>
          </w:p>
          <w:p w14:paraId="51FFDE47" w14:textId="77777777" w:rsidR="009E6FE4" w:rsidRPr="002274A1" w:rsidRDefault="009E6FE4" w:rsidP="00FC5F6A">
            <w:pPr>
              <w:rPr>
                <w:rFonts w:eastAsia="Calibri"/>
                <w:color w:val="000000"/>
                <w:sz w:val="24"/>
                <w:rtl/>
              </w:rPr>
            </w:pPr>
            <w:r w:rsidRPr="009E6FE4">
              <w:rPr>
                <w:rFonts w:eastAsia="Calibri"/>
                <w:color w:val="000000"/>
                <w:sz w:val="24"/>
                <w:rtl/>
              </w:rPr>
              <w:t>הגדרת פרק הזמן להתחלת העבודה תהיה בשיתוף בהסכמת שני הצדדים, בהתאם ללוח הזמנים והמגבלות השונות.</w:t>
            </w:r>
          </w:p>
        </w:tc>
        <w:tc>
          <w:tcPr>
            <w:tcW w:w="2470" w:type="pct"/>
          </w:tcPr>
          <w:p w14:paraId="1BA1CD90" w14:textId="598B7504" w:rsidR="00796ACE" w:rsidRPr="00015D52" w:rsidRDefault="000948AB" w:rsidP="00FC5F6A">
            <w:pPr>
              <w:jc w:val="center"/>
              <w:rPr>
                <w:rFonts w:ascii="David" w:hAnsi="David"/>
                <w:b/>
                <w:bCs/>
                <w:color w:val="FF0000"/>
                <w:sz w:val="24"/>
                <w:rtl/>
              </w:rPr>
            </w:pPr>
            <w:r>
              <w:rPr>
                <w:rFonts w:ascii="David" w:hAnsi="David" w:hint="cs"/>
                <w:b/>
                <w:bCs/>
                <w:sz w:val="24"/>
                <w:rtl/>
              </w:rPr>
              <w:t xml:space="preserve"> </w:t>
            </w:r>
            <w:r w:rsidRPr="00015D52">
              <w:rPr>
                <w:rFonts w:ascii="David" w:hAnsi="David" w:hint="cs"/>
                <w:b/>
                <w:bCs/>
                <w:color w:val="FF0000"/>
                <w:sz w:val="24"/>
                <w:rtl/>
              </w:rPr>
              <w:t>אין שינוי ממסמכי המכרז</w:t>
            </w:r>
          </w:p>
          <w:p w14:paraId="5FFF2B6C" w14:textId="383A3715" w:rsidR="00BD67B2" w:rsidRPr="00763A94" w:rsidRDefault="00BD67B2" w:rsidP="00FC5F6A">
            <w:pPr>
              <w:rPr>
                <w:rFonts w:ascii="David" w:hAnsi="David"/>
                <w:sz w:val="24"/>
                <w:rtl/>
              </w:rPr>
            </w:pPr>
          </w:p>
        </w:tc>
      </w:tr>
      <w:tr w:rsidR="00796ACE" w:rsidRPr="002274A1" w14:paraId="74493320" w14:textId="77777777" w:rsidTr="00FC5F6A">
        <w:trPr>
          <w:trHeight w:val="56"/>
          <w:tblCellSpacing w:w="20" w:type="dxa"/>
        </w:trPr>
        <w:tc>
          <w:tcPr>
            <w:tcW w:w="2470" w:type="pct"/>
          </w:tcPr>
          <w:p w14:paraId="1EEF25B3" w14:textId="77777777" w:rsidR="00796ACE" w:rsidRDefault="009E6FE4" w:rsidP="00FC5F6A">
            <w:pPr>
              <w:rPr>
                <w:rFonts w:eastAsia="Calibri"/>
                <w:color w:val="000000"/>
                <w:sz w:val="24"/>
                <w:rtl/>
              </w:rPr>
            </w:pPr>
            <w:r>
              <w:rPr>
                <w:rFonts w:ascii="David" w:hAnsi="David"/>
                <w:sz w:val="24"/>
                <w:rtl/>
              </w:rPr>
              <w:t>פרק ג' 2.2</w:t>
            </w:r>
            <w:r>
              <w:rPr>
                <w:rFonts w:eastAsia="Calibri" w:hint="cs"/>
                <w:color w:val="000000"/>
                <w:sz w:val="24"/>
                <w:rtl/>
              </w:rPr>
              <w:t xml:space="preserve"> (תקופת הסכם).</w:t>
            </w:r>
          </w:p>
          <w:p w14:paraId="578612DA" w14:textId="77777777" w:rsidR="009E6FE4" w:rsidRDefault="009E6FE4" w:rsidP="00FC5F6A">
            <w:pPr>
              <w:rPr>
                <w:rFonts w:eastAsia="Calibri"/>
                <w:color w:val="000000"/>
                <w:sz w:val="24"/>
                <w:rtl/>
              </w:rPr>
            </w:pPr>
          </w:p>
          <w:p w14:paraId="4D8E1255" w14:textId="77777777" w:rsidR="009E6FE4" w:rsidRPr="002274A1" w:rsidRDefault="009E6FE4" w:rsidP="00FC5F6A">
            <w:pPr>
              <w:rPr>
                <w:rFonts w:eastAsia="Calibri"/>
                <w:color w:val="000000"/>
                <w:sz w:val="24"/>
                <w:rtl/>
              </w:rPr>
            </w:pPr>
            <w:r>
              <w:rPr>
                <w:rFonts w:ascii="David" w:hAnsi="David"/>
                <w:sz w:val="24"/>
                <w:rtl/>
              </w:rPr>
              <w:t>מבוקש להוסיף  כי האפשרות להארכת ההסכם תהיה בהתאם להסכמת הצדדים, וזאת מאחר וגם לספק יש שיקולים רלבנטיים כגון: זמינות חברי הסגל להוראה, כדאיות כלכלית.</w:t>
            </w:r>
            <w:r>
              <w:rPr>
                <w:rFonts w:eastAsia="Calibri" w:hint="cs"/>
                <w:color w:val="000000"/>
                <w:sz w:val="24"/>
                <w:rtl/>
              </w:rPr>
              <w:t xml:space="preserve"> </w:t>
            </w:r>
          </w:p>
        </w:tc>
        <w:tc>
          <w:tcPr>
            <w:tcW w:w="2470" w:type="pct"/>
          </w:tcPr>
          <w:p w14:paraId="125CE47F" w14:textId="2C5FE9AF" w:rsidR="00796ACE" w:rsidRDefault="009C4EEE" w:rsidP="00FC5F6A">
            <w:pPr>
              <w:jc w:val="center"/>
              <w:rPr>
                <w:rFonts w:ascii="David" w:hAnsi="David"/>
                <w:b/>
                <w:bCs/>
                <w:sz w:val="24"/>
              </w:rPr>
            </w:pPr>
            <w:r w:rsidRPr="00015D52">
              <w:rPr>
                <w:rFonts w:ascii="David" w:hAnsi="David" w:hint="cs"/>
                <w:b/>
                <w:bCs/>
                <w:color w:val="FF0000"/>
                <w:sz w:val="24"/>
                <w:rtl/>
              </w:rPr>
              <w:t>אין שינוי ממסמכי המכרז</w:t>
            </w:r>
          </w:p>
          <w:p w14:paraId="5E621840" w14:textId="7B45008A" w:rsidR="00BD67B2" w:rsidRPr="00763A94" w:rsidRDefault="00BD67B2" w:rsidP="00FC5F6A">
            <w:pPr>
              <w:rPr>
                <w:rFonts w:ascii="David" w:hAnsi="David"/>
                <w:sz w:val="24"/>
                <w:rtl/>
              </w:rPr>
            </w:pPr>
          </w:p>
        </w:tc>
      </w:tr>
      <w:tr w:rsidR="00796ACE" w:rsidRPr="002274A1" w14:paraId="6EBA03D7" w14:textId="77777777" w:rsidTr="00FC5F6A">
        <w:trPr>
          <w:trHeight w:val="56"/>
          <w:tblCellSpacing w:w="20" w:type="dxa"/>
        </w:trPr>
        <w:tc>
          <w:tcPr>
            <w:tcW w:w="2470" w:type="pct"/>
          </w:tcPr>
          <w:p w14:paraId="373B57B3" w14:textId="77777777" w:rsidR="00796ACE" w:rsidRDefault="009E6FE4" w:rsidP="00FC5F6A">
            <w:pPr>
              <w:rPr>
                <w:rFonts w:eastAsia="Calibri"/>
                <w:color w:val="000000"/>
                <w:sz w:val="24"/>
                <w:rtl/>
              </w:rPr>
            </w:pPr>
            <w:r>
              <w:rPr>
                <w:rFonts w:ascii="David" w:hAnsi="David"/>
                <w:sz w:val="24"/>
                <w:rtl/>
              </w:rPr>
              <w:t>פרק ג' סעיף 4.2</w:t>
            </w:r>
            <w:r>
              <w:rPr>
                <w:rFonts w:eastAsia="Calibri" w:hint="cs"/>
                <w:color w:val="000000"/>
                <w:sz w:val="24"/>
                <w:rtl/>
              </w:rPr>
              <w:t xml:space="preserve"> (סודיות ואבטחת מידע).</w:t>
            </w:r>
          </w:p>
          <w:p w14:paraId="7AA03847" w14:textId="77777777" w:rsidR="009E6FE4" w:rsidRDefault="009E6FE4" w:rsidP="00FC5F6A">
            <w:pPr>
              <w:rPr>
                <w:rFonts w:eastAsia="Calibri"/>
                <w:color w:val="000000"/>
                <w:sz w:val="24"/>
                <w:rtl/>
              </w:rPr>
            </w:pPr>
          </w:p>
          <w:p w14:paraId="6F9BFC38" w14:textId="77777777" w:rsidR="009E6FE4" w:rsidRDefault="009E6FE4" w:rsidP="00FC5F6A">
            <w:pPr>
              <w:rPr>
                <w:rFonts w:ascii="David" w:hAnsi="David"/>
                <w:sz w:val="24"/>
              </w:rPr>
            </w:pPr>
            <w:r>
              <w:rPr>
                <w:rFonts w:ascii="David" w:hAnsi="David"/>
                <w:sz w:val="24"/>
                <w:rtl/>
              </w:rPr>
              <w:t>מבוקש להוסיף סעיף נוסף שנוסחו:</w:t>
            </w:r>
          </w:p>
          <w:p w14:paraId="4E27D712" w14:textId="77777777" w:rsidR="009E6FE4" w:rsidRPr="002274A1" w:rsidRDefault="009E6FE4" w:rsidP="00FC5F6A">
            <w:pPr>
              <w:rPr>
                <w:rFonts w:eastAsia="Calibri"/>
                <w:color w:val="000000"/>
                <w:sz w:val="24"/>
                <w:rtl/>
              </w:rPr>
            </w:pPr>
            <w:r>
              <w:rPr>
                <w:rFonts w:ascii="David" w:hAnsi="David"/>
                <w:sz w:val="24"/>
                <w:rtl/>
              </w:rPr>
              <w:t>"ד. מידע שחלה חובה על הספק למסור על פי דין".</w:t>
            </w:r>
          </w:p>
        </w:tc>
        <w:tc>
          <w:tcPr>
            <w:tcW w:w="2470" w:type="pct"/>
          </w:tcPr>
          <w:p w14:paraId="6B4E9FF9" w14:textId="523F4009" w:rsidR="00796ACE" w:rsidRPr="00015D52" w:rsidRDefault="007C156D" w:rsidP="00FC5F6A">
            <w:pPr>
              <w:jc w:val="center"/>
              <w:rPr>
                <w:rFonts w:ascii="David" w:hAnsi="David"/>
                <w:b/>
                <w:bCs/>
                <w:color w:val="FF0000"/>
                <w:sz w:val="24"/>
                <w:rtl/>
              </w:rPr>
            </w:pPr>
            <w:r w:rsidRPr="00015D52">
              <w:rPr>
                <w:rFonts w:ascii="David" w:hAnsi="David" w:hint="cs"/>
                <w:b/>
                <w:bCs/>
                <w:color w:val="FF0000"/>
                <w:sz w:val="24"/>
                <w:rtl/>
              </w:rPr>
              <w:t xml:space="preserve">אין </w:t>
            </w:r>
            <w:r w:rsidR="00BD67B2" w:rsidRPr="00015D52">
              <w:rPr>
                <w:rFonts w:ascii="David" w:hAnsi="David" w:hint="cs"/>
                <w:b/>
                <w:bCs/>
                <w:color w:val="FF0000"/>
                <w:sz w:val="24"/>
                <w:rtl/>
              </w:rPr>
              <w:t>שינוי מסמכי המכרז</w:t>
            </w:r>
          </w:p>
          <w:p w14:paraId="6972A893" w14:textId="5BE2AB16" w:rsidR="00BD67B2" w:rsidRPr="00763A94" w:rsidRDefault="00BD67B2" w:rsidP="00FC5F6A">
            <w:pPr>
              <w:rPr>
                <w:rFonts w:ascii="David" w:hAnsi="David"/>
                <w:sz w:val="24"/>
                <w:rtl/>
              </w:rPr>
            </w:pPr>
          </w:p>
        </w:tc>
      </w:tr>
      <w:tr w:rsidR="00796ACE" w:rsidRPr="002274A1" w14:paraId="0447ED49" w14:textId="77777777" w:rsidTr="00FC5F6A">
        <w:trPr>
          <w:trHeight w:val="56"/>
          <w:tblCellSpacing w:w="20" w:type="dxa"/>
        </w:trPr>
        <w:tc>
          <w:tcPr>
            <w:tcW w:w="2470" w:type="pct"/>
          </w:tcPr>
          <w:p w14:paraId="71323348" w14:textId="77777777" w:rsidR="00796ACE" w:rsidRDefault="009E6FE4" w:rsidP="00FC5F6A">
            <w:pPr>
              <w:rPr>
                <w:rFonts w:eastAsia="Calibri"/>
                <w:color w:val="000000"/>
                <w:sz w:val="24"/>
                <w:rtl/>
              </w:rPr>
            </w:pPr>
            <w:r>
              <w:rPr>
                <w:rFonts w:ascii="David" w:hAnsi="David"/>
                <w:sz w:val="24"/>
                <w:rtl/>
              </w:rPr>
              <w:t>פרק ג' סעיף 6.2</w:t>
            </w:r>
            <w:r>
              <w:rPr>
                <w:rFonts w:eastAsia="Calibri" w:hint="cs"/>
                <w:color w:val="000000"/>
                <w:sz w:val="24"/>
                <w:rtl/>
              </w:rPr>
              <w:t xml:space="preserve"> (בעלות וזכויות יוצרים).</w:t>
            </w:r>
          </w:p>
          <w:p w14:paraId="2DE64BD1" w14:textId="77777777" w:rsidR="009E6FE4" w:rsidRDefault="009E6FE4" w:rsidP="00FC5F6A">
            <w:pPr>
              <w:rPr>
                <w:rFonts w:eastAsia="Calibri"/>
                <w:color w:val="000000"/>
                <w:sz w:val="24"/>
                <w:rtl/>
              </w:rPr>
            </w:pPr>
          </w:p>
          <w:p w14:paraId="76F751BC" w14:textId="77777777" w:rsidR="009E6FE4" w:rsidRPr="002274A1" w:rsidRDefault="009E6FE4" w:rsidP="00FC5F6A">
            <w:pPr>
              <w:rPr>
                <w:rFonts w:eastAsia="Calibri"/>
                <w:color w:val="000000"/>
                <w:sz w:val="24"/>
                <w:rtl/>
              </w:rPr>
            </w:pPr>
            <w:r>
              <w:rPr>
                <w:rFonts w:ascii="David" w:hAnsi="David"/>
                <w:sz w:val="24"/>
                <w:rtl/>
              </w:rPr>
              <w:t xml:space="preserve">מבוקש להוסיף בסיפא הסעיף: "חובת השיפוי תחול בכפוף לכך שהמזמין הודיע על קבלת הדרישה/תביעה באופן </w:t>
            </w:r>
            <w:proofErr w:type="spellStart"/>
            <w:r>
              <w:rPr>
                <w:rFonts w:ascii="David" w:hAnsi="David"/>
                <w:sz w:val="24"/>
                <w:rtl/>
              </w:rPr>
              <w:t>מיידי</w:t>
            </w:r>
            <w:proofErr w:type="spellEnd"/>
            <w:r>
              <w:rPr>
                <w:rFonts w:ascii="David" w:hAnsi="David"/>
                <w:sz w:val="24"/>
                <w:rtl/>
              </w:rPr>
              <w:t xml:space="preserve"> ונתן לספק הזדמנות להתגונן בפני התביעה.</w:t>
            </w:r>
          </w:p>
        </w:tc>
        <w:tc>
          <w:tcPr>
            <w:tcW w:w="2470" w:type="pct"/>
          </w:tcPr>
          <w:p w14:paraId="09079E13" w14:textId="5D73D2DE" w:rsidR="00796ACE" w:rsidRDefault="007C156D" w:rsidP="00FC5F6A">
            <w:pPr>
              <w:jc w:val="center"/>
              <w:rPr>
                <w:rFonts w:ascii="David" w:hAnsi="David"/>
                <w:b/>
                <w:bCs/>
                <w:sz w:val="24"/>
                <w:rtl/>
              </w:rPr>
            </w:pPr>
            <w:r w:rsidRPr="00015D52">
              <w:rPr>
                <w:rFonts w:hint="cs"/>
                <w:b/>
                <w:bCs/>
                <w:color w:val="FF0000"/>
                <w:sz w:val="24"/>
                <w:rtl/>
              </w:rPr>
              <w:t>אין שינוי ממסמכי המכרז</w:t>
            </w:r>
          </w:p>
        </w:tc>
      </w:tr>
      <w:tr w:rsidR="00796ACE" w:rsidRPr="002274A1" w14:paraId="4DBACF2B" w14:textId="77777777" w:rsidTr="00FC5F6A">
        <w:trPr>
          <w:trHeight w:val="56"/>
          <w:tblCellSpacing w:w="20" w:type="dxa"/>
        </w:trPr>
        <w:tc>
          <w:tcPr>
            <w:tcW w:w="2470" w:type="pct"/>
          </w:tcPr>
          <w:p w14:paraId="5666CDB4" w14:textId="77777777" w:rsidR="00796ACE" w:rsidRDefault="009E6FE4" w:rsidP="00FC5F6A">
            <w:pPr>
              <w:rPr>
                <w:rFonts w:eastAsia="Calibri"/>
                <w:color w:val="000000"/>
                <w:sz w:val="24"/>
                <w:rtl/>
              </w:rPr>
            </w:pPr>
            <w:r>
              <w:rPr>
                <w:rFonts w:ascii="David" w:hAnsi="David"/>
                <w:sz w:val="24"/>
                <w:rtl/>
              </w:rPr>
              <w:t>פרק ג' סעיף 6.</w:t>
            </w:r>
            <w:r>
              <w:rPr>
                <w:rFonts w:eastAsia="Calibri" w:hint="cs"/>
                <w:color w:val="000000"/>
                <w:sz w:val="24"/>
                <w:rtl/>
              </w:rPr>
              <w:t>3 (בעלות וזכויות יוצרים).</w:t>
            </w:r>
          </w:p>
          <w:p w14:paraId="40EE5778" w14:textId="77777777" w:rsidR="009E6FE4" w:rsidRDefault="009E6FE4" w:rsidP="00FC5F6A">
            <w:pPr>
              <w:rPr>
                <w:rFonts w:eastAsia="Calibri"/>
                <w:color w:val="000000"/>
                <w:sz w:val="24"/>
                <w:rtl/>
              </w:rPr>
            </w:pPr>
          </w:p>
          <w:p w14:paraId="129E71B6" w14:textId="77777777" w:rsidR="009E6FE4" w:rsidRPr="002274A1" w:rsidRDefault="009E6FE4" w:rsidP="00FC5F6A">
            <w:pPr>
              <w:rPr>
                <w:rFonts w:eastAsia="Calibri"/>
                <w:color w:val="000000"/>
                <w:sz w:val="24"/>
                <w:rtl/>
              </w:rPr>
            </w:pPr>
            <w:r>
              <w:rPr>
                <w:rFonts w:ascii="David" w:hAnsi="David"/>
                <w:sz w:val="24"/>
                <w:rtl/>
              </w:rPr>
              <w:t xml:space="preserve">במקרה בו המזמין </w:t>
            </w:r>
            <w:proofErr w:type="spellStart"/>
            <w:r>
              <w:rPr>
                <w:rFonts w:ascii="David" w:hAnsi="David"/>
                <w:sz w:val="24"/>
                <w:rtl/>
              </w:rPr>
              <w:t>ייבקש</w:t>
            </w:r>
            <w:proofErr w:type="spellEnd"/>
            <w:r>
              <w:rPr>
                <w:rFonts w:ascii="David" w:hAnsi="David"/>
                <w:sz w:val="24"/>
                <w:rtl/>
              </w:rPr>
              <w:t xml:space="preserve"> לייצג את עצמו, לא תחול האחריות וחובת השיפוי על הספק</w:t>
            </w:r>
          </w:p>
        </w:tc>
        <w:tc>
          <w:tcPr>
            <w:tcW w:w="2470" w:type="pct"/>
          </w:tcPr>
          <w:p w14:paraId="637D01CC" w14:textId="3F6D6B1C" w:rsidR="00796ACE" w:rsidRPr="00015D52" w:rsidRDefault="00CA1DA8" w:rsidP="00FC5F6A">
            <w:pPr>
              <w:jc w:val="center"/>
              <w:rPr>
                <w:rFonts w:ascii="David" w:hAnsi="David"/>
                <w:b/>
                <w:bCs/>
                <w:color w:val="FF0000"/>
                <w:sz w:val="24"/>
                <w:rtl/>
              </w:rPr>
            </w:pPr>
            <w:r w:rsidRPr="00015D52">
              <w:rPr>
                <w:rFonts w:hint="cs"/>
                <w:b/>
                <w:bCs/>
                <w:color w:val="FF0000"/>
                <w:sz w:val="24"/>
                <w:rtl/>
              </w:rPr>
              <w:t>אין שינוי ממסמכי המכרז</w:t>
            </w:r>
          </w:p>
        </w:tc>
      </w:tr>
      <w:tr w:rsidR="00796ACE" w:rsidRPr="002274A1" w14:paraId="402C2334" w14:textId="77777777" w:rsidTr="00FC5F6A">
        <w:trPr>
          <w:trHeight w:val="56"/>
          <w:tblCellSpacing w:w="20" w:type="dxa"/>
        </w:trPr>
        <w:tc>
          <w:tcPr>
            <w:tcW w:w="2470" w:type="pct"/>
          </w:tcPr>
          <w:p w14:paraId="12AA7938" w14:textId="77777777" w:rsidR="00796ACE" w:rsidRDefault="009E6FE4" w:rsidP="00FC5F6A">
            <w:pPr>
              <w:rPr>
                <w:rFonts w:eastAsia="Calibri"/>
                <w:color w:val="000000"/>
                <w:sz w:val="24"/>
                <w:rtl/>
              </w:rPr>
            </w:pPr>
            <w:r>
              <w:rPr>
                <w:rFonts w:ascii="David" w:hAnsi="David"/>
                <w:sz w:val="24"/>
                <w:rtl/>
              </w:rPr>
              <w:t>פרק ג' , 6.4 , 6.6, 6.7</w:t>
            </w:r>
            <w:r>
              <w:rPr>
                <w:rFonts w:eastAsia="Calibri" w:hint="cs"/>
                <w:color w:val="000000"/>
                <w:sz w:val="24"/>
                <w:rtl/>
              </w:rPr>
              <w:t xml:space="preserve"> (בעלות וזכויות יוצרים).</w:t>
            </w:r>
          </w:p>
          <w:p w14:paraId="30F90F98" w14:textId="77777777" w:rsidR="009E6FE4" w:rsidRDefault="009E6FE4" w:rsidP="00FC5F6A">
            <w:pPr>
              <w:rPr>
                <w:rFonts w:eastAsia="Calibri"/>
                <w:color w:val="000000"/>
                <w:sz w:val="24"/>
                <w:rtl/>
              </w:rPr>
            </w:pPr>
          </w:p>
          <w:p w14:paraId="5DD8012D" w14:textId="77777777" w:rsidR="009E6FE4" w:rsidRPr="002274A1" w:rsidRDefault="009E6FE4" w:rsidP="00FC5F6A">
            <w:pPr>
              <w:rPr>
                <w:rFonts w:eastAsia="Calibri"/>
                <w:color w:val="000000"/>
                <w:sz w:val="24"/>
                <w:rtl/>
              </w:rPr>
            </w:pPr>
            <w:r>
              <w:rPr>
                <w:rFonts w:ascii="David" w:hAnsi="David"/>
                <w:sz w:val="24"/>
                <w:rtl/>
              </w:rPr>
              <w:t>מבוקש למחוק את הסעיף. זכויות היוצרים בתכני הקורסים ובכל מסמך נלווה שייכות למוסד האקדמי בלבד. אין באישור המזמין לאפשר פרסום תמונות, אלא צריך לבקש את אישור המשתתפים. מציעים שלא לכתוב את זה כעת</w:t>
            </w:r>
            <w:r>
              <w:rPr>
                <w:rFonts w:ascii="David" w:hAnsi="David" w:hint="cs"/>
                <w:sz w:val="24"/>
                <w:rtl/>
              </w:rPr>
              <w:t>.</w:t>
            </w:r>
          </w:p>
        </w:tc>
        <w:tc>
          <w:tcPr>
            <w:tcW w:w="2470" w:type="pct"/>
          </w:tcPr>
          <w:p w14:paraId="42B1F5B6" w14:textId="62C35A31" w:rsidR="00796ACE" w:rsidRPr="00015D52" w:rsidRDefault="00CA1DA8" w:rsidP="00FC5F6A">
            <w:pPr>
              <w:jc w:val="center"/>
              <w:rPr>
                <w:rFonts w:ascii="David" w:hAnsi="David"/>
                <w:b/>
                <w:bCs/>
                <w:color w:val="FF0000"/>
                <w:sz w:val="24"/>
                <w:rtl/>
              </w:rPr>
            </w:pPr>
            <w:r w:rsidRPr="00015D52">
              <w:rPr>
                <w:rFonts w:hint="cs"/>
                <w:b/>
                <w:bCs/>
                <w:color w:val="FF0000"/>
                <w:sz w:val="24"/>
                <w:rtl/>
              </w:rPr>
              <w:lastRenderedPageBreak/>
              <w:t>אין שינוי ממסמכי המכרז</w:t>
            </w:r>
          </w:p>
        </w:tc>
      </w:tr>
      <w:tr w:rsidR="00796ACE" w:rsidRPr="002274A1" w14:paraId="45B19791" w14:textId="77777777" w:rsidTr="00FC5F6A">
        <w:trPr>
          <w:trHeight w:val="56"/>
          <w:tblCellSpacing w:w="20" w:type="dxa"/>
        </w:trPr>
        <w:tc>
          <w:tcPr>
            <w:tcW w:w="2470" w:type="pct"/>
          </w:tcPr>
          <w:p w14:paraId="784F64CB" w14:textId="77777777" w:rsidR="00796ACE" w:rsidRDefault="009E6FE4" w:rsidP="00FC5F6A">
            <w:pPr>
              <w:rPr>
                <w:rFonts w:eastAsia="Calibri"/>
                <w:color w:val="000000"/>
                <w:sz w:val="24"/>
                <w:rtl/>
              </w:rPr>
            </w:pPr>
            <w:r>
              <w:rPr>
                <w:rFonts w:ascii="David" w:hAnsi="David"/>
                <w:sz w:val="24"/>
                <w:rtl/>
              </w:rPr>
              <w:t>פרק ג' סעיף 10.1</w:t>
            </w:r>
            <w:r>
              <w:rPr>
                <w:rFonts w:eastAsia="Calibri" w:hint="cs"/>
                <w:color w:val="000000"/>
                <w:sz w:val="24"/>
                <w:rtl/>
              </w:rPr>
              <w:t xml:space="preserve"> (הגבלת אחריות).</w:t>
            </w:r>
          </w:p>
          <w:p w14:paraId="18DAB6F6" w14:textId="77777777" w:rsidR="009E6FE4" w:rsidRDefault="009E6FE4" w:rsidP="00FC5F6A">
            <w:pPr>
              <w:rPr>
                <w:rFonts w:eastAsia="Calibri"/>
                <w:color w:val="000000"/>
                <w:sz w:val="24"/>
                <w:rtl/>
              </w:rPr>
            </w:pPr>
          </w:p>
          <w:p w14:paraId="19A9AE8C" w14:textId="77777777" w:rsidR="00C02A3A" w:rsidRDefault="00C02A3A" w:rsidP="00FC5F6A">
            <w:pPr>
              <w:pStyle w:val="a4"/>
              <w:numPr>
                <w:ilvl w:val="0"/>
                <w:numId w:val="10"/>
              </w:numPr>
              <w:spacing w:line="240" w:lineRule="auto"/>
              <w:rPr>
                <w:rFonts w:ascii="David" w:hAnsi="David" w:cs="David"/>
                <w:sz w:val="24"/>
                <w:szCs w:val="24"/>
              </w:rPr>
            </w:pPr>
            <w:r>
              <w:rPr>
                <w:rFonts w:ascii="David" w:hAnsi="David" w:cs="David"/>
                <w:sz w:val="24"/>
                <w:szCs w:val="24"/>
                <w:rtl/>
              </w:rPr>
              <w:t>מבוקש להוסיף את המילים "על פי דין" לאחר המילה "אחריות.</w:t>
            </w:r>
          </w:p>
          <w:p w14:paraId="1D99E6A9" w14:textId="77777777" w:rsidR="00C02A3A" w:rsidRDefault="00C02A3A" w:rsidP="00FC5F6A">
            <w:pPr>
              <w:pStyle w:val="a4"/>
              <w:numPr>
                <w:ilvl w:val="0"/>
                <w:numId w:val="10"/>
              </w:numPr>
              <w:spacing w:line="240" w:lineRule="auto"/>
              <w:rPr>
                <w:rFonts w:ascii="David" w:hAnsi="David" w:cs="David"/>
                <w:sz w:val="24"/>
                <w:szCs w:val="24"/>
              </w:rPr>
            </w:pPr>
            <w:r>
              <w:rPr>
                <w:rFonts w:ascii="David" w:hAnsi="David" w:cs="David"/>
                <w:sz w:val="24"/>
                <w:szCs w:val="24"/>
                <w:rtl/>
              </w:rPr>
              <w:t>מבוקש למחוק את המילה "אובדן".</w:t>
            </w:r>
          </w:p>
          <w:p w14:paraId="3432A4E8" w14:textId="77777777" w:rsidR="009E6FE4" w:rsidRPr="00C02A3A" w:rsidRDefault="00C02A3A" w:rsidP="00FC5F6A">
            <w:pPr>
              <w:pStyle w:val="a4"/>
              <w:numPr>
                <w:ilvl w:val="0"/>
                <w:numId w:val="10"/>
              </w:numPr>
              <w:spacing w:line="240" w:lineRule="auto"/>
              <w:rPr>
                <w:rFonts w:ascii="David" w:hAnsi="David" w:cs="David"/>
                <w:sz w:val="24"/>
                <w:szCs w:val="24"/>
                <w:rtl/>
              </w:rPr>
            </w:pPr>
            <w:r>
              <w:rPr>
                <w:rFonts w:ascii="David" w:hAnsi="David" w:cs="David"/>
                <w:sz w:val="24"/>
                <w:szCs w:val="24"/>
                <w:rtl/>
              </w:rPr>
              <w:t>מבוקש להוסיף את המילה "רשלני" לאחר המילים "מעשה או מחדל".</w:t>
            </w:r>
          </w:p>
        </w:tc>
        <w:tc>
          <w:tcPr>
            <w:tcW w:w="2470" w:type="pct"/>
          </w:tcPr>
          <w:p w14:paraId="15ED2503" w14:textId="3FAD8E58" w:rsidR="00796ACE" w:rsidRPr="00015D52" w:rsidRDefault="00AE7BDB" w:rsidP="00FC5F6A">
            <w:pPr>
              <w:jc w:val="center"/>
              <w:rPr>
                <w:rFonts w:ascii="David" w:hAnsi="David"/>
                <w:b/>
                <w:bCs/>
                <w:color w:val="FF0000"/>
                <w:sz w:val="24"/>
                <w:rtl/>
              </w:rPr>
            </w:pPr>
            <w:r w:rsidRPr="00015D52">
              <w:rPr>
                <w:rFonts w:hint="cs"/>
                <w:b/>
                <w:bCs/>
                <w:color w:val="FF0000"/>
                <w:sz w:val="24"/>
                <w:rtl/>
              </w:rPr>
              <w:t>אין שינוי במסמכי המכרז</w:t>
            </w:r>
          </w:p>
        </w:tc>
      </w:tr>
      <w:tr w:rsidR="00796ACE" w:rsidRPr="002274A1" w14:paraId="23A1C23F" w14:textId="77777777" w:rsidTr="00FC5F6A">
        <w:trPr>
          <w:trHeight w:val="56"/>
          <w:tblCellSpacing w:w="20" w:type="dxa"/>
        </w:trPr>
        <w:tc>
          <w:tcPr>
            <w:tcW w:w="2470" w:type="pct"/>
          </w:tcPr>
          <w:p w14:paraId="49106759" w14:textId="77777777" w:rsidR="00C02A3A" w:rsidRDefault="00C02A3A" w:rsidP="00FC5F6A">
            <w:pPr>
              <w:rPr>
                <w:rFonts w:eastAsia="Calibri"/>
                <w:color w:val="000000"/>
                <w:sz w:val="24"/>
                <w:rtl/>
              </w:rPr>
            </w:pPr>
            <w:r>
              <w:rPr>
                <w:rFonts w:ascii="David" w:hAnsi="David"/>
                <w:sz w:val="24"/>
                <w:rtl/>
              </w:rPr>
              <w:t>פרק ג' סעיף 10</w:t>
            </w:r>
            <w:r>
              <w:rPr>
                <w:rFonts w:eastAsia="Calibri" w:hint="cs"/>
                <w:color w:val="000000"/>
                <w:sz w:val="24"/>
                <w:rtl/>
              </w:rPr>
              <w:t>.2 (הגבלת אחריות).</w:t>
            </w:r>
          </w:p>
          <w:p w14:paraId="15599AB9" w14:textId="77777777" w:rsidR="00796ACE" w:rsidRDefault="00796ACE" w:rsidP="00FC5F6A">
            <w:pPr>
              <w:rPr>
                <w:rFonts w:eastAsia="Calibri"/>
                <w:color w:val="000000"/>
                <w:sz w:val="24"/>
                <w:rtl/>
              </w:rPr>
            </w:pPr>
          </w:p>
          <w:p w14:paraId="2991796F" w14:textId="77777777" w:rsidR="00C02A3A" w:rsidRPr="002274A1" w:rsidRDefault="00C02A3A" w:rsidP="00FC5F6A">
            <w:pPr>
              <w:rPr>
                <w:rFonts w:eastAsia="Calibri"/>
                <w:color w:val="000000"/>
                <w:sz w:val="24"/>
                <w:rtl/>
              </w:rPr>
            </w:pPr>
            <w:r>
              <w:rPr>
                <w:rFonts w:ascii="David" w:hAnsi="David"/>
                <w:sz w:val="24"/>
                <w:rtl/>
              </w:rPr>
              <w:t>מבוקש שלאחר המילה "בזדון" יתווספו המילים "או ברשלנות"</w:t>
            </w:r>
          </w:p>
        </w:tc>
        <w:tc>
          <w:tcPr>
            <w:tcW w:w="2470" w:type="pct"/>
          </w:tcPr>
          <w:p w14:paraId="4CEC6314" w14:textId="003AAB80" w:rsidR="00796ACE" w:rsidRPr="00015D52" w:rsidRDefault="00AE7BDB" w:rsidP="00FC5F6A">
            <w:pPr>
              <w:jc w:val="center"/>
              <w:rPr>
                <w:rFonts w:ascii="David" w:hAnsi="David"/>
                <w:b/>
                <w:bCs/>
                <w:color w:val="FF0000"/>
                <w:sz w:val="24"/>
                <w:rtl/>
              </w:rPr>
            </w:pPr>
            <w:r w:rsidRPr="00015D52">
              <w:rPr>
                <w:rFonts w:hint="cs"/>
                <w:b/>
                <w:bCs/>
                <w:color w:val="FF0000"/>
                <w:sz w:val="24"/>
                <w:rtl/>
              </w:rPr>
              <w:t>אין שינוי במסמכי המכרז</w:t>
            </w:r>
          </w:p>
        </w:tc>
      </w:tr>
      <w:tr w:rsidR="00796ACE" w:rsidRPr="002274A1" w14:paraId="2A711850" w14:textId="77777777" w:rsidTr="00FC5F6A">
        <w:trPr>
          <w:trHeight w:val="56"/>
          <w:tblCellSpacing w:w="20" w:type="dxa"/>
        </w:trPr>
        <w:tc>
          <w:tcPr>
            <w:tcW w:w="2470" w:type="pct"/>
          </w:tcPr>
          <w:p w14:paraId="0FA5A569" w14:textId="77777777" w:rsidR="00796ACE" w:rsidRDefault="00C02A3A" w:rsidP="00FC5F6A">
            <w:pPr>
              <w:rPr>
                <w:rFonts w:eastAsia="Calibri"/>
                <w:color w:val="000000"/>
                <w:sz w:val="24"/>
                <w:rtl/>
              </w:rPr>
            </w:pPr>
            <w:r>
              <w:rPr>
                <w:rFonts w:ascii="David" w:hAnsi="David"/>
                <w:sz w:val="24"/>
                <w:rtl/>
              </w:rPr>
              <w:t>פרק ג' סעיף 10</w:t>
            </w:r>
            <w:r>
              <w:rPr>
                <w:rFonts w:eastAsia="Calibri" w:hint="cs"/>
                <w:color w:val="000000"/>
                <w:sz w:val="24"/>
                <w:rtl/>
              </w:rPr>
              <w:t>.4 (הגבלת אחריות).</w:t>
            </w:r>
          </w:p>
          <w:p w14:paraId="60C75B4C" w14:textId="77777777" w:rsidR="00C02A3A" w:rsidRDefault="00C02A3A" w:rsidP="00FC5F6A">
            <w:pPr>
              <w:rPr>
                <w:rFonts w:eastAsia="Calibri"/>
                <w:color w:val="000000"/>
                <w:sz w:val="24"/>
                <w:rtl/>
              </w:rPr>
            </w:pPr>
          </w:p>
          <w:p w14:paraId="5B066E9D" w14:textId="77777777" w:rsidR="00C02A3A" w:rsidRPr="002274A1" w:rsidRDefault="00C02A3A" w:rsidP="00FC5F6A">
            <w:pPr>
              <w:rPr>
                <w:rFonts w:eastAsia="Calibri"/>
                <w:color w:val="000000"/>
                <w:sz w:val="24"/>
                <w:rtl/>
              </w:rPr>
            </w:pPr>
            <w:r>
              <w:rPr>
                <w:rFonts w:ascii="David" w:hAnsi="David"/>
                <w:sz w:val="24"/>
                <w:rtl/>
              </w:rPr>
              <w:t>חובת השיפוי תחול רק בהתקיים התנאים הקבועים בסעיף 10.5, וכן תהיה מוגבלת לגובה התמורה בגין הסכם זה.</w:t>
            </w:r>
          </w:p>
        </w:tc>
        <w:tc>
          <w:tcPr>
            <w:tcW w:w="2470" w:type="pct"/>
          </w:tcPr>
          <w:p w14:paraId="20CE6E7B" w14:textId="65D205B2" w:rsidR="00796ACE" w:rsidRPr="00015D52" w:rsidRDefault="00AE7BDB" w:rsidP="00FC5F6A">
            <w:pPr>
              <w:jc w:val="center"/>
              <w:rPr>
                <w:rFonts w:ascii="David" w:hAnsi="David"/>
                <w:b/>
                <w:bCs/>
                <w:color w:val="FF0000"/>
                <w:sz w:val="24"/>
                <w:rtl/>
              </w:rPr>
            </w:pPr>
            <w:r w:rsidRPr="00015D52">
              <w:rPr>
                <w:rFonts w:hint="cs"/>
                <w:b/>
                <w:bCs/>
                <w:color w:val="FF0000"/>
                <w:sz w:val="24"/>
                <w:rtl/>
              </w:rPr>
              <w:t>אין שינוי במסמכי המכרז</w:t>
            </w:r>
          </w:p>
        </w:tc>
      </w:tr>
      <w:tr w:rsidR="00C02A3A" w:rsidRPr="002274A1" w14:paraId="1B77F4C7" w14:textId="77777777" w:rsidTr="00FC5F6A">
        <w:trPr>
          <w:trHeight w:val="56"/>
          <w:tblCellSpacing w:w="20" w:type="dxa"/>
        </w:trPr>
        <w:tc>
          <w:tcPr>
            <w:tcW w:w="2470" w:type="pct"/>
          </w:tcPr>
          <w:p w14:paraId="4FBE6E4F" w14:textId="77777777" w:rsidR="00C02A3A" w:rsidRDefault="00C02A3A" w:rsidP="00FC5F6A">
            <w:pPr>
              <w:rPr>
                <w:rFonts w:eastAsia="Calibri"/>
                <w:color w:val="000000"/>
                <w:sz w:val="24"/>
                <w:rtl/>
              </w:rPr>
            </w:pPr>
            <w:r>
              <w:rPr>
                <w:rFonts w:ascii="David" w:hAnsi="David"/>
                <w:sz w:val="24"/>
                <w:rtl/>
              </w:rPr>
              <w:t>פרק ג' סעיף 1</w:t>
            </w:r>
            <w:r>
              <w:rPr>
                <w:rFonts w:ascii="David" w:hAnsi="David" w:hint="cs"/>
                <w:sz w:val="24"/>
                <w:rtl/>
              </w:rPr>
              <w:t>2</w:t>
            </w:r>
            <w:r>
              <w:rPr>
                <w:rFonts w:eastAsia="Calibri" w:hint="cs"/>
                <w:color w:val="000000"/>
                <w:sz w:val="24"/>
                <w:rtl/>
              </w:rPr>
              <w:t xml:space="preserve"> (המחאת זכויות או חובות על פי הסכם זה).</w:t>
            </w:r>
          </w:p>
          <w:p w14:paraId="579A9DD8" w14:textId="77777777" w:rsidR="00C02A3A" w:rsidRDefault="00C02A3A" w:rsidP="00FC5F6A">
            <w:pPr>
              <w:rPr>
                <w:rFonts w:eastAsia="Calibri"/>
                <w:color w:val="000000"/>
                <w:sz w:val="24"/>
                <w:rtl/>
              </w:rPr>
            </w:pPr>
          </w:p>
          <w:p w14:paraId="61A65CCE" w14:textId="77777777" w:rsidR="00C02A3A" w:rsidRPr="002274A1" w:rsidRDefault="00C02A3A" w:rsidP="00FC5F6A">
            <w:pPr>
              <w:rPr>
                <w:rFonts w:eastAsia="Calibri"/>
                <w:color w:val="000000"/>
                <w:sz w:val="24"/>
                <w:rtl/>
              </w:rPr>
            </w:pPr>
            <w:r>
              <w:rPr>
                <w:rFonts w:ascii="David" w:hAnsi="David"/>
                <w:sz w:val="24"/>
                <w:rtl/>
              </w:rPr>
              <w:t>מבוקש להוסיף הבהרה כי הספק רשאי להתקשר עם צדדים שלישיים (כדוגמת מרצים) לצורך מתן השירותים, ואין בכך להוות המחאת זכויות.</w:t>
            </w:r>
          </w:p>
        </w:tc>
        <w:tc>
          <w:tcPr>
            <w:tcW w:w="2470" w:type="pct"/>
          </w:tcPr>
          <w:p w14:paraId="464335E9" w14:textId="5F95A0E9" w:rsidR="00C02A3A" w:rsidRDefault="00CA1DA8" w:rsidP="00FC5F6A">
            <w:pPr>
              <w:jc w:val="center"/>
              <w:rPr>
                <w:rFonts w:ascii="David" w:hAnsi="David"/>
                <w:b/>
                <w:bCs/>
                <w:sz w:val="24"/>
                <w:rtl/>
              </w:rPr>
            </w:pPr>
            <w:r w:rsidRPr="00015D52">
              <w:rPr>
                <w:rFonts w:ascii="David" w:hAnsi="David" w:hint="cs"/>
                <w:b/>
                <w:bCs/>
                <w:color w:val="FF0000"/>
                <w:sz w:val="24"/>
                <w:u w:val="single"/>
                <w:rtl/>
              </w:rPr>
              <w:t>הבהרה לעניין מסמכי המכרז</w:t>
            </w:r>
            <w:r w:rsidRPr="00015D52">
              <w:rPr>
                <w:rFonts w:ascii="David" w:hAnsi="David" w:hint="cs"/>
                <w:b/>
                <w:bCs/>
                <w:color w:val="FF0000"/>
                <w:sz w:val="24"/>
                <w:rtl/>
              </w:rPr>
              <w:t xml:space="preserve"> </w:t>
            </w:r>
            <w:r>
              <w:rPr>
                <w:rFonts w:ascii="David" w:hAnsi="David"/>
                <w:b/>
                <w:bCs/>
                <w:sz w:val="24"/>
                <w:rtl/>
              </w:rPr>
              <w:t>–</w:t>
            </w:r>
            <w:r w:rsidR="007071AD">
              <w:rPr>
                <w:rFonts w:ascii="Arial" w:hAnsi="Arial" w:cs="Arial"/>
                <w:rtl/>
              </w:rPr>
              <w:t>– צורת העסקת המרצים אינה רלוונטית מבחינת המזמין. יש לשים לב לתנאי הסף המקצועיים שפורטו במסמכי המכרז.</w:t>
            </w:r>
          </w:p>
        </w:tc>
      </w:tr>
      <w:tr w:rsidR="00C02A3A" w:rsidRPr="002274A1" w14:paraId="14B6B08A" w14:textId="77777777" w:rsidTr="00FC5F6A">
        <w:trPr>
          <w:trHeight w:val="56"/>
          <w:tblCellSpacing w:w="20" w:type="dxa"/>
        </w:trPr>
        <w:tc>
          <w:tcPr>
            <w:tcW w:w="2470" w:type="pct"/>
          </w:tcPr>
          <w:p w14:paraId="63F6348E" w14:textId="77777777" w:rsidR="00C02A3A" w:rsidRDefault="00C02A3A" w:rsidP="00FC5F6A">
            <w:pPr>
              <w:rPr>
                <w:rFonts w:eastAsia="Calibri"/>
                <w:color w:val="000000"/>
                <w:sz w:val="24"/>
                <w:rtl/>
              </w:rPr>
            </w:pPr>
            <w:r>
              <w:rPr>
                <w:rFonts w:ascii="David" w:hAnsi="David"/>
                <w:sz w:val="24"/>
                <w:rtl/>
              </w:rPr>
              <w:t>פרק ג' סעיף 13</w:t>
            </w:r>
            <w:r>
              <w:rPr>
                <w:rFonts w:eastAsia="Calibri" w:hint="cs"/>
                <w:color w:val="000000"/>
                <w:sz w:val="24"/>
                <w:rtl/>
              </w:rPr>
              <w:t xml:space="preserve"> (הפסקת התקשרות).</w:t>
            </w:r>
          </w:p>
          <w:p w14:paraId="774B299D" w14:textId="77777777" w:rsidR="00C02A3A" w:rsidRDefault="00C02A3A" w:rsidP="00FC5F6A">
            <w:pPr>
              <w:rPr>
                <w:rFonts w:eastAsia="Calibri"/>
                <w:color w:val="000000"/>
                <w:sz w:val="24"/>
                <w:rtl/>
              </w:rPr>
            </w:pPr>
          </w:p>
          <w:p w14:paraId="198859CF" w14:textId="77777777" w:rsidR="00C02A3A" w:rsidRPr="002274A1" w:rsidRDefault="00C02A3A" w:rsidP="00FC5F6A">
            <w:pPr>
              <w:rPr>
                <w:rFonts w:eastAsia="Calibri"/>
                <w:color w:val="000000"/>
                <w:sz w:val="24"/>
                <w:rtl/>
              </w:rPr>
            </w:pPr>
            <w:r>
              <w:rPr>
                <w:rFonts w:ascii="David" w:hAnsi="David"/>
                <w:sz w:val="24"/>
                <w:rtl/>
              </w:rPr>
              <w:t>ככל והמזמין יודיע על הפסקת התקשרות, המזמין מתבקש לשאת בהוצאות הספק שהוצאו לצורך מתן השירותים ואשר לא ניתן היה לבטלם.</w:t>
            </w:r>
          </w:p>
        </w:tc>
        <w:tc>
          <w:tcPr>
            <w:tcW w:w="2470" w:type="pct"/>
          </w:tcPr>
          <w:p w14:paraId="1EEA11B9" w14:textId="7B34D199" w:rsidR="00C02A3A" w:rsidRDefault="00CA1DA8" w:rsidP="00FC5F6A">
            <w:pPr>
              <w:jc w:val="center"/>
              <w:rPr>
                <w:rFonts w:ascii="David" w:hAnsi="David"/>
                <w:b/>
                <w:bCs/>
                <w:sz w:val="24"/>
                <w:rtl/>
              </w:rPr>
            </w:pPr>
            <w:r w:rsidRPr="00015D52">
              <w:rPr>
                <w:rFonts w:ascii="David" w:hAnsi="David" w:hint="cs"/>
                <w:b/>
                <w:bCs/>
                <w:color w:val="FF0000"/>
                <w:sz w:val="24"/>
                <w:rtl/>
              </w:rPr>
              <w:t xml:space="preserve">אין שינוי במסמכי המכרז ראה ס' 14.1. </w:t>
            </w:r>
          </w:p>
        </w:tc>
      </w:tr>
      <w:tr w:rsidR="00C02A3A" w:rsidRPr="002274A1" w14:paraId="490C767B" w14:textId="77777777" w:rsidTr="00FC5F6A">
        <w:trPr>
          <w:trHeight w:val="56"/>
          <w:tblCellSpacing w:w="20" w:type="dxa"/>
        </w:trPr>
        <w:tc>
          <w:tcPr>
            <w:tcW w:w="2470" w:type="pct"/>
          </w:tcPr>
          <w:p w14:paraId="3F9F58CD" w14:textId="77777777" w:rsidR="00C02A3A" w:rsidRDefault="00C02A3A" w:rsidP="00FC5F6A">
            <w:pPr>
              <w:rPr>
                <w:rFonts w:eastAsia="Calibri"/>
                <w:color w:val="000000"/>
                <w:sz w:val="24"/>
                <w:rtl/>
              </w:rPr>
            </w:pPr>
            <w:r>
              <w:rPr>
                <w:rFonts w:ascii="David" w:hAnsi="David"/>
                <w:sz w:val="24"/>
                <w:rtl/>
              </w:rPr>
              <w:t>פרק ג' סעיף 15.2</w:t>
            </w:r>
            <w:r>
              <w:rPr>
                <w:rFonts w:eastAsia="Calibri" w:hint="cs"/>
                <w:color w:val="000000"/>
                <w:sz w:val="24"/>
                <w:rtl/>
              </w:rPr>
              <w:t xml:space="preserve"> (הפרת ההסכם).</w:t>
            </w:r>
          </w:p>
          <w:p w14:paraId="5F1E92ED" w14:textId="77777777" w:rsidR="00C02A3A" w:rsidRDefault="00C02A3A" w:rsidP="00FC5F6A">
            <w:pPr>
              <w:rPr>
                <w:rFonts w:eastAsia="Calibri"/>
                <w:color w:val="000000"/>
                <w:sz w:val="24"/>
                <w:rtl/>
              </w:rPr>
            </w:pPr>
          </w:p>
          <w:p w14:paraId="32F781DD" w14:textId="77777777" w:rsidR="00C02A3A" w:rsidRPr="002274A1" w:rsidRDefault="00C02A3A" w:rsidP="00FC5F6A">
            <w:pPr>
              <w:rPr>
                <w:rFonts w:eastAsia="Calibri"/>
                <w:color w:val="000000"/>
                <w:sz w:val="24"/>
                <w:rtl/>
              </w:rPr>
            </w:pPr>
            <w:r>
              <w:rPr>
                <w:rFonts w:ascii="David" w:hAnsi="David"/>
                <w:sz w:val="24"/>
                <w:rtl/>
              </w:rPr>
              <w:t>מבוקש כי המזמין יוכל להפסיק את ההתקשרות רק לאחר שנתן התראה בכתב ומראש בת 20 ימים ונתן לספק הזדמנות לתקן את ההפרה תוך 20 ימים.</w:t>
            </w:r>
          </w:p>
        </w:tc>
        <w:tc>
          <w:tcPr>
            <w:tcW w:w="2470" w:type="pct"/>
          </w:tcPr>
          <w:p w14:paraId="5C3DC71C" w14:textId="410514F6" w:rsidR="00C02A3A" w:rsidRPr="00015D52" w:rsidRDefault="00CA1DA8" w:rsidP="00FC5F6A">
            <w:pPr>
              <w:jc w:val="center"/>
              <w:rPr>
                <w:rFonts w:ascii="David" w:hAnsi="David"/>
                <w:b/>
                <w:bCs/>
                <w:color w:val="FF0000"/>
                <w:sz w:val="24"/>
                <w:rtl/>
              </w:rPr>
            </w:pPr>
            <w:r w:rsidRPr="00015D52">
              <w:rPr>
                <w:rFonts w:ascii="David" w:hAnsi="David" w:hint="cs"/>
                <w:b/>
                <w:bCs/>
                <w:color w:val="FF0000"/>
                <w:sz w:val="24"/>
                <w:rtl/>
              </w:rPr>
              <w:t>אין שינוי ממסמכי המכרז</w:t>
            </w:r>
          </w:p>
        </w:tc>
      </w:tr>
      <w:tr w:rsidR="00C02A3A" w:rsidRPr="002274A1" w14:paraId="2AC4E561" w14:textId="77777777" w:rsidTr="00FC5F6A">
        <w:trPr>
          <w:trHeight w:val="56"/>
          <w:tblCellSpacing w:w="20" w:type="dxa"/>
        </w:trPr>
        <w:tc>
          <w:tcPr>
            <w:tcW w:w="2470" w:type="pct"/>
          </w:tcPr>
          <w:p w14:paraId="7E2A2971" w14:textId="77777777" w:rsidR="00C02A3A" w:rsidRDefault="00C02A3A" w:rsidP="00FC5F6A">
            <w:pPr>
              <w:rPr>
                <w:rFonts w:eastAsia="Calibri"/>
                <w:color w:val="000000"/>
                <w:sz w:val="24"/>
                <w:rtl/>
              </w:rPr>
            </w:pPr>
            <w:r>
              <w:rPr>
                <w:rFonts w:ascii="David" w:hAnsi="David"/>
                <w:sz w:val="24"/>
                <w:rtl/>
              </w:rPr>
              <w:t>פרק ג' סעיף 15.4</w:t>
            </w:r>
            <w:r>
              <w:rPr>
                <w:rFonts w:eastAsia="Calibri" w:hint="cs"/>
                <w:color w:val="000000"/>
                <w:sz w:val="24"/>
                <w:rtl/>
              </w:rPr>
              <w:t xml:space="preserve"> (קיזוז ועיכבון).</w:t>
            </w:r>
          </w:p>
          <w:p w14:paraId="3284CF4F" w14:textId="77777777" w:rsidR="00C02A3A" w:rsidRDefault="00C02A3A" w:rsidP="00FC5F6A">
            <w:pPr>
              <w:rPr>
                <w:rFonts w:eastAsia="Calibri"/>
                <w:color w:val="000000"/>
                <w:sz w:val="24"/>
                <w:rtl/>
              </w:rPr>
            </w:pPr>
          </w:p>
          <w:p w14:paraId="2C11DBE6" w14:textId="77777777" w:rsidR="00C02A3A" w:rsidRPr="002274A1" w:rsidRDefault="00C02A3A" w:rsidP="00FC5F6A">
            <w:pPr>
              <w:rPr>
                <w:rFonts w:eastAsia="Calibri"/>
                <w:color w:val="000000"/>
                <w:sz w:val="24"/>
                <w:rtl/>
              </w:rPr>
            </w:pPr>
            <w:r>
              <w:rPr>
                <w:rFonts w:ascii="David" w:hAnsi="David"/>
                <w:sz w:val="24"/>
                <w:rtl/>
              </w:rPr>
              <w:t>מבוקש כי זכות הקיזוז תהיה מוגבלת לסכום קצוב בלבד, ולמתן הודעה מראש ובכתב בת 20 ימים.</w:t>
            </w:r>
          </w:p>
        </w:tc>
        <w:tc>
          <w:tcPr>
            <w:tcW w:w="2470" w:type="pct"/>
          </w:tcPr>
          <w:p w14:paraId="442DC3FF" w14:textId="0FFA06A1" w:rsidR="00C02A3A" w:rsidRPr="00015D52" w:rsidRDefault="00CA1DA8" w:rsidP="00FC5F6A">
            <w:pPr>
              <w:jc w:val="center"/>
              <w:rPr>
                <w:rFonts w:ascii="David" w:hAnsi="David"/>
                <w:b/>
                <w:bCs/>
                <w:color w:val="FF0000"/>
                <w:sz w:val="24"/>
                <w:rtl/>
              </w:rPr>
            </w:pPr>
            <w:r w:rsidRPr="00015D52">
              <w:rPr>
                <w:rFonts w:ascii="David" w:hAnsi="David" w:hint="cs"/>
                <w:b/>
                <w:bCs/>
                <w:color w:val="FF0000"/>
                <w:sz w:val="24"/>
                <w:rtl/>
              </w:rPr>
              <w:t>אין שינוי ממסמכי המכרז</w:t>
            </w:r>
          </w:p>
        </w:tc>
      </w:tr>
      <w:tr w:rsidR="00C02A3A" w:rsidRPr="002274A1" w14:paraId="73608791" w14:textId="77777777" w:rsidTr="00FC5F6A">
        <w:trPr>
          <w:trHeight w:val="56"/>
          <w:tblCellSpacing w:w="20" w:type="dxa"/>
        </w:trPr>
        <w:tc>
          <w:tcPr>
            <w:tcW w:w="2470" w:type="pct"/>
          </w:tcPr>
          <w:p w14:paraId="5EA0889D" w14:textId="77777777" w:rsidR="00C02A3A" w:rsidRDefault="00C02A3A" w:rsidP="00FC5F6A">
            <w:pPr>
              <w:rPr>
                <w:rFonts w:eastAsia="Calibri"/>
                <w:color w:val="000000"/>
                <w:sz w:val="24"/>
                <w:rtl/>
              </w:rPr>
            </w:pPr>
            <w:r>
              <w:rPr>
                <w:rFonts w:ascii="David" w:hAnsi="David"/>
                <w:sz w:val="24"/>
                <w:rtl/>
              </w:rPr>
              <w:t>נספח ב' סעיף ה'</w:t>
            </w:r>
            <w:r>
              <w:rPr>
                <w:rFonts w:eastAsia="Calibri" w:hint="cs"/>
                <w:color w:val="000000"/>
                <w:sz w:val="24"/>
                <w:rtl/>
              </w:rPr>
              <w:t xml:space="preserve"> (פירוט השירותים המפרט הטכני).</w:t>
            </w:r>
          </w:p>
          <w:p w14:paraId="4FA5C8B9" w14:textId="77777777" w:rsidR="00C02A3A" w:rsidRDefault="00C02A3A" w:rsidP="00FC5F6A">
            <w:pPr>
              <w:rPr>
                <w:rFonts w:eastAsia="Calibri"/>
                <w:color w:val="000000"/>
                <w:sz w:val="24"/>
                <w:rtl/>
              </w:rPr>
            </w:pPr>
          </w:p>
          <w:p w14:paraId="26124B4F" w14:textId="77777777" w:rsidR="00C02A3A" w:rsidRPr="00C02A3A" w:rsidRDefault="00C02A3A" w:rsidP="00FC5F6A">
            <w:pPr>
              <w:rPr>
                <w:rFonts w:ascii="David" w:hAnsi="David"/>
                <w:sz w:val="24"/>
                <w:rtl/>
              </w:rPr>
            </w:pPr>
            <w:r>
              <w:rPr>
                <w:rFonts w:ascii="David" w:hAnsi="David"/>
                <w:sz w:val="24"/>
                <w:rtl/>
              </w:rPr>
              <w:t>מבוקש כי יום הלימודים ייקבע בהתאם לסיכום בין הצדדים.</w:t>
            </w:r>
          </w:p>
        </w:tc>
        <w:tc>
          <w:tcPr>
            <w:tcW w:w="2470" w:type="pct"/>
          </w:tcPr>
          <w:p w14:paraId="26DFD0F8" w14:textId="4FEF2CD3" w:rsidR="00C02A3A" w:rsidRPr="00015D52" w:rsidRDefault="00CA1DA8" w:rsidP="00FC5F6A">
            <w:pPr>
              <w:jc w:val="center"/>
              <w:rPr>
                <w:rFonts w:ascii="David" w:hAnsi="David"/>
                <w:b/>
                <w:bCs/>
                <w:color w:val="FF0000"/>
                <w:sz w:val="24"/>
                <w:rtl/>
              </w:rPr>
            </w:pPr>
            <w:r w:rsidRPr="00015D52">
              <w:rPr>
                <w:rFonts w:ascii="David" w:hAnsi="David" w:hint="cs"/>
                <w:b/>
                <w:bCs/>
                <w:color w:val="FF0000"/>
                <w:sz w:val="24"/>
                <w:rtl/>
              </w:rPr>
              <w:t xml:space="preserve">אין שינוי ממסמכי המכרז </w:t>
            </w:r>
          </w:p>
        </w:tc>
      </w:tr>
      <w:tr w:rsidR="00C02A3A" w:rsidRPr="002274A1" w14:paraId="2F3D9DE8" w14:textId="77777777" w:rsidTr="00FC5F6A">
        <w:trPr>
          <w:trHeight w:val="56"/>
          <w:tblCellSpacing w:w="20" w:type="dxa"/>
        </w:trPr>
        <w:tc>
          <w:tcPr>
            <w:tcW w:w="2470" w:type="pct"/>
          </w:tcPr>
          <w:p w14:paraId="593DBED5" w14:textId="77777777" w:rsidR="00C02A3A" w:rsidRDefault="00C02A3A" w:rsidP="00FC5F6A">
            <w:pPr>
              <w:rPr>
                <w:rFonts w:eastAsia="Calibri"/>
                <w:color w:val="000000"/>
                <w:sz w:val="24"/>
                <w:rtl/>
              </w:rPr>
            </w:pPr>
            <w:r>
              <w:rPr>
                <w:rFonts w:ascii="David" w:hAnsi="David"/>
                <w:sz w:val="24"/>
                <w:rtl/>
              </w:rPr>
              <w:t>נספח ב' סעיף ז'</w:t>
            </w:r>
            <w:r>
              <w:rPr>
                <w:rFonts w:eastAsia="Calibri" w:hint="cs"/>
                <w:color w:val="000000"/>
                <w:sz w:val="24"/>
                <w:rtl/>
              </w:rPr>
              <w:t xml:space="preserve"> (פירוט השירותים המפרט הטכני).</w:t>
            </w:r>
          </w:p>
          <w:p w14:paraId="30CEE6A5" w14:textId="77777777" w:rsidR="00C02A3A" w:rsidRDefault="00C02A3A" w:rsidP="00FC5F6A">
            <w:pPr>
              <w:rPr>
                <w:rFonts w:eastAsia="Calibri"/>
                <w:color w:val="000000"/>
                <w:sz w:val="24"/>
                <w:rtl/>
              </w:rPr>
            </w:pPr>
          </w:p>
          <w:p w14:paraId="0C7305B0" w14:textId="77777777" w:rsidR="00C02A3A" w:rsidRPr="002274A1" w:rsidRDefault="00C02A3A" w:rsidP="00FC5F6A">
            <w:pPr>
              <w:rPr>
                <w:rFonts w:eastAsia="Calibri"/>
                <w:color w:val="000000"/>
                <w:sz w:val="24"/>
                <w:rtl/>
              </w:rPr>
            </w:pPr>
            <w:r>
              <w:rPr>
                <w:rFonts w:ascii="David" w:hAnsi="David"/>
                <w:sz w:val="24"/>
                <w:rtl/>
              </w:rPr>
              <w:t>מבוקש כי מסירת מידע לגבי משתתפי הקורס, לרבות נתונים בדבר נוכחות, תהיה בכפוף לכתב הסכמה שיחתים המזמין את משתתפי הקורס. האוניברסיטה כפופה לחובת סודיות לתלמידיה, ואין ביכולתה לחשוף פרטים כלשהם בנוגע למשתתפים ללא הסכמתם.</w:t>
            </w:r>
          </w:p>
        </w:tc>
        <w:tc>
          <w:tcPr>
            <w:tcW w:w="2470" w:type="pct"/>
          </w:tcPr>
          <w:p w14:paraId="33ADD7D4" w14:textId="26382776" w:rsidR="00C02A3A" w:rsidRDefault="00CA1DA8" w:rsidP="00FC5F6A">
            <w:pPr>
              <w:jc w:val="center"/>
              <w:rPr>
                <w:rFonts w:ascii="David" w:hAnsi="David"/>
                <w:b/>
                <w:bCs/>
                <w:sz w:val="24"/>
                <w:rtl/>
              </w:rPr>
            </w:pPr>
            <w:r w:rsidRPr="00015D52">
              <w:rPr>
                <w:rFonts w:ascii="David" w:hAnsi="David" w:hint="cs"/>
                <w:b/>
                <w:bCs/>
                <w:color w:val="FF0000"/>
                <w:sz w:val="24"/>
                <w:rtl/>
              </w:rPr>
              <w:t>אין שינוי ממסמכי המכרז</w:t>
            </w:r>
          </w:p>
        </w:tc>
      </w:tr>
      <w:tr w:rsidR="00C02A3A" w:rsidRPr="002274A1" w14:paraId="5ED85CA6" w14:textId="77777777" w:rsidTr="00FC5F6A">
        <w:trPr>
          <w:trHeight w:val="56"/>
          <w:tblCellSpacing w:w="20" w:type="dxa"/>
        </w:trPr>
        <w:tc>
          <w:tcPr>
            <w:tcW w:w="2470" w:type="pct"/>
          </w:tcPr>
          <w:p w14:paraId="69DFA877" w14:textId="77777777" w:rsidR="00C02A3A" w:rsidRDefault="00C02A3A" w:rsidP="00FC5F6A">
            <w:pPr>
              <w:rPr>
                <w:rFonts w:eastAsia="Calibri"/>
                <w:color w:val="000000"/>
                <w:sz w:val="24"/>
                <w:rtl/>
              </w:rPr>
            </w:pPr>
            <w:r>
              <w:rPr>
                <w:rFonts w:ascii="David" w:hAnsi="David"/>
                <w:sz w:val="24"/>
                <w:rtl/>
              </w:rPr>
              <w:lastRenderedPageBreak/>
              <w:t>נספח ג' סעיף 1</w:t>
            </w:r>
            <w:r w:rsidR="00055D92">
              <w:rPr>
                <w:rFonts w:eastAsia="Calibri" w:hint="cs"/>
                <w:color w:val="000000"/>
                <w:sz w:val="24"/>
                <w:rtl/>
              </w:rPr>
              <w:t xml:space="preserve"> (פרטי המציע).</w:t>
            </w:r>
          </w:p>
          <w:p w14:paraId="444EDF9B" w14:textId="77777777" w:rsidR="00055D92" w:rsidRDefault="00055D92" w:rsidP="00FC5F6A">
            <w:pPr>
              <w:rPr>
                <w:rFonts w:eastAsia="Calibri"/>
                <w:color w:val="000000"/>
                <w:sz w:val="24"/>
                <w:rtl/>
              </w:rPr>
            </w:pPr>
          </w:p>
          <w:p w14:paraId="20E5193F" w14:textId="45316059" w:rsidR="00055D92" w:rsidRPr="002274A1" w:rsidRDefault="004F2CA4" w:rsidP="00FC5F6A">
            <w:pPr>
              <w:rPr>
                <w:rFonts w:eastAsia="Calibri"/>
                <w:color w:val="000000"/>
                <w:sz w:val="24"/>
                <w:rtl/>
              </w:rPr>
            </w:pPr>
            <w:r>
              <w:rPr>
                <w:rFonts w:ascii="David" w:hAnsi="David" w:hint="cs"/>
                <w:sz w:val="24"/>
                <w:rtl/>
              </w:rPr>
              <w:t>המציעה</w:t>
            </w:r>
            <w:r>
              <w:rPr>
                <w:rFonts w:ascii="David" w:hAnsi="David"/>
                <w:sz w:val="24"/>
                <w:rtl/>
              </w:rPr>
              <w:t xml:space="preserve"> </w:t>
            </w:r>
            <w:r w:rsidR="00055D92">
              <w:rPr>
                <w:rFonts w:ascii="David" w:hAnsi="David"/>
                <w:sz w:val="24"/>
                <w:rtl/>
              </w:rPr>
              <w:t>אינה חברה ועל כן אין לה ח.פ. מבוקש לאפשר לרשום מספר רישוי במקום ח.פ.</w:t>
            </w:r>
          </w:p>
        </w:tc>
        <w:tc>
          <w:tcPr>
            <w:tcW w:w="2470" w:type="pct"/>
          </w:tcPr>
          <w:p w14:paraId="7EF78978" w14:textId="534E985B" w:rsidR="00C02A3A" w:rsidRPr="00015D52" w:rsidRDefault="00CA1DA8" w:rsidP="00FC5F6A">
            <w:pPr>
              <w:jc w:val="center"/>
              <w:rPr>
                <w:rFonts w:ascii="David" w:hAnsi="David"/>
                <w:b/>
                <w:bCs/>
                <w:color w:val="FF0000"/>
                <w:sz w:val="24"/>
                <w:rtl/>
              </w:rPr>
            </w:pPr>
            <w:r w:rsidRPr="00015D52">
              <w:rPr>
                <w:rFonts w:ascii="David" w:hAnsi="David" w:hint="cs"/>
                <w:b/>
                <w:bCs/>
                <w:color w:val="FF0000"/>
                <w:sz w:val="24"/>
                <w:rtl/>
              </w:rPr>
              <w:t xml:space="preserve">הבהרה לעניין מסמכי המכרז </w:t>
            </w:r>
            <w:r w:rsidRPr="00015D52">
              <w:rPr>
                <w:rFonts w:ascii="David" w:hAnsi="David"/>
                <w:b/>
                <w:bCs/>
                <w:color w:val="FF0000"/>
                <w:sz w:val="24"/>
                <w:rtl/>
              </w:rPr>
              <w:t>–</w:t>
            </w:r>
            <w:r w:rsidRPr="00015D52">
              <w:rPr>
                <w:rFonts w:ascii="David" w:hAnsi="David" w:hint="cs"/>
                <w:b/>
                <w:bCs/>
                <w:color w:val="FF0000"/>
                <w:sz w:val="24"/>
                <w:rtl/>
              </w:rPr>
              <w:t xml:space="preserve"> ח.פ. או כל מספר רישום </w:t>
            </w:r>
            <w:r w:rsidR="008113CA" w:rsidRPr="00015D52">
              <w:rPr>
                <w:rFonts w:ascii="David" w:hAnsi="David" w:hint="cs"/>
                <w:b/>
                <w:bCs/>
                <w:color w:val="FF0000"/>
                <w:sz w:val="24"/>
                <w:rtl/>
              </w:rPr>
              <w:t xml:space="preserve">מקביל. </w:t>
            </w:r>
          </w:p>
          <w:p w14:paraId="10065ADC" w14:textId="3BF24CE5" w:rsidR="004F2CA4" w:rsidRPr="00015D52" w:rsidRDefault="004F2CA4" w:rsidP="00FC5F6A">
            <w:pPr>
              <w:rPr>
                <w:rFonts w:ascii="David" w:hAnsi="David"/>
                <w:color w:val="FF0000"/>
                <w:sz w:val="24"/>
                <w:rtl/>
              </w:rPr>
            </w:pPr>
          </w:p>
        </w:tc>
      </w:tr>
      <w:tr w:rsidR="00C02A3A" w:rsidRPr="002274A1" w14:paraId="1D96B75F" w14:textId="77777777" w:rsidTr="00FC5F6A">
        <w:trPr>
          <w:trHeight w:val="56"/>
          <w:tblCellSpacing w:w="20" w:type="dxa"/>
        </w:trPr>
        <w:tc>
          <w:tcPr>
            <w:tcW w:w="2470" w:type="pct"/>
          </w:tcPr>
          <w:p w14:paraId="2D672505" w14:textId="77777777" w:rsidR="00C02A3A" w:rsidRDefault="00055D92" w:rsidP="00FC5F6A">
            <w:pPr>
              <w:rPr>
                <w:rFonts w:eastAsia="Calibri"/>
                <w:color w:val="000000"/>
                <w:sz w:val="24"/>
                <w:rtl/>
              </w:rPr>
            </w:pPr>
            <w:r>
              <w:rPr>
                <w:rFonts w:eastAsia="Calibri" w:hint="cs"/>
                <w:color w:val="000000"/>
                <w:sz w:val="24"/>
                <w:rtl/>
              </w:rPr>
              <w:t>נספח ד' (עלות הקורס למשתתף כולל ארוחת צהריים).</w:t>
            </w:r>
          </w:p>
          <w:p w14:paraId="69040D0D" w14:textId="77777777" w:rsidR="00055D92" w:rsidRDefault="00055D92" w:rsidP="00FC5F6A">
            <w:pPr>
              <w:rPr>
                <w:rFonts w:eastAsia="Calibri"/>
                <w:color w:val="000000"/>
                <w:sz w:val="24"/>
                <w:rtl/>
              </w:rPr>
            </w:pPr>
          </w:p>
          <w:p w14:paraId="5B759C90" w14:textId="77777777" w:rsidR="00055D92" w:rsidRPr="002274A1" w:rsidRDefault="00055D92" w:rsidP="00FC5F6A">
            <w:pPr>
              <w:rPr>
                <w:rFonts w:eastAsia="Calibri"/>
                <w:color w:val="000000"/>
                <w:sz w:val="24"/>
                <w:rtl/>
              </w:rPr>
            </w:pPr>
            <w:r>
              <w:rPr>
                <w:rFonts w:ascii="David" w:hAnsi="David"/>
                <w:sz w:val="24"/>
                <w:rtl/>
              </w:rPr>
              <w:t>מבוקש להגדיר מה כוללת ארוחת הצהריים מאחר וטווח העלויות משתנה (</w:t>
            </w:r>
            <w:proofErr w:type="spellStart"/>
            <w:r>
              <w:rPr>
                <w:rFonts w:ascii="David" w:hAnsi="David"/>
                <w:sz w:val="24"/>
                <w:rtl/>
              </w:rPr>
              <w:t>סנדבי'צים</w:t>
            </w:r>
            <w:proofErr w:type="spellEnd"/>
            <w:r>
              <w:rPr>
                <w:rFonts w:ascii="David" w:hAnsi="David"/>
                <w:sz w:val="24"/>
                <w:rtl/>
              </w:rPr>
              <w:t>/ארוחה חלבית/ בשרית)</w:t>
            </w:r>
          </w:p>
        </w:tc>
        <w:tc>
          <w:tcPr>
            <w:tcW w:w="2470" w:type="pct"/>
          </w:tcPr>
          <w:p w14:paraId="4A042F48" w14:textId="36058C47" w:rsidR="00C02A3A" w:rsidRPr="00015D52" w:rsidRDefault="008113CA" w:rsidP="00FC5F6A">
            <w:pPr>
              <w:jc w:val="center"/>
              <w:rPr>
                <w:rFonts w:ascii="David" w:hAnsi="David"/>
                <w:b/>
                <w:bCs/>
                <w:color w:val="FF0000"/>
                <w:sz w:val="24"/>
                <w:rtl/>
              </w:rPr>
            </w:pPr>
            <w:r w:rsidRPr="00015D52">
              <w:rPr>
                <w:rFonts w:ascii="David" w:hAnsi="David" w:hint="cs"/>
                <w:b/>
                <w:bCs/>
                <w:color w:val="FF0000"/>
                <w:sz w:val="24"/>
                <w:rtl/>
              </w:rPr>
              <w:t xml:space="preserve">הבהרה לעניין מסמכי המכרז </w:t>
            </w:r>
            <w:r w:rsidRPr="00015D52">
              <w:rPr>
                <w:rFonts w:ascii="David" w:hAnsi="David"/>
                <w:b/>
                <w:bCs/>
                <w:color w:val="FF0000"/>
                <w:sz w:val="24"/>
                <w:rtl/>
              </w:rPr>
              <w:t>–</w:t>
            </w:r>
            <w:r w:rsidRPr="00015D52">
              <w:rPr>
                <w:rFonts w:ascii="David" w:hAnsi="David" w:hint="cs"/>
                <w:b/>
                <w:bCs/>
                <w:color w:val="FF0000"/>
                <w:sz w:val="24"/>
                <w:rtl/>
              </w:rPr>
              <w:t xml:space="preserve"> ארוחת צהריים כוללת מנה בשרית פחמ</w:t>
            </w:r>
            <w:r w:rsidR="009E2933">
              <w:rPr>
                <w:rFonts w:ascii="David" w:hAnsi="David" w:hint="cs"/>
                <w:b/>
                <w:bCs/>
                <w:color w:val="FF0000"/>
                <w:sz w:val="24"/>
                <w:rtl/>
              </w:rPr>
              <w:t>י</w:t>
            </w:r>
            <w:r w:rsidRPr="00015D52">
              <w:rPr>
                <w:rFonts w:ascii="David" w:hAnsi="David" w:hint="cs"/>
                <w:b/>
                <w:bCs/>
                <w:color w:val="FF0000"/>
                <w:sz w:val="24"/>
                <w:rtl/>
              </w:rPr>
              <w:t xml:space="preserve">מה וירק ובקבוק שתיה. </w:t>
            </w:r>
          </w:p>
        </w:tc>
      </w:tr>
      <w:tr w:rsidR="004915FA" w:rsidRPr="002274A1" w14:paraId="7A97FD1B" w14:textId="77777777" w:rsidTr="00FC5F6A">
        <w:trPr>
          <w:trHeight w:val="56"/>
          <w:tblCellSpacing w:w="20" w:type="dxa"/>
        </w:trPr>
        <w:tc>
          <w:tcPr>
            <w:tcW w:w="2470" w:type="pct"/>
          </w:tcPr>
          <w:p w14:paraId="3A0585AA" w14:textId="77777777" w:rsidR="004915FA" w:rsidRDefault="004915FA" w:rsidP="00FC5F6A">
            <w:pPr>
              <w:rPr>
                <w:rFonts w:eastAsia="Calibri"/>
                <w:color w:val="000000"/>
                <w:sz w:val="24"/>
                <w:rtl/>
              </w:rPr>
            </w:pPr>
            <w:r>
              <w:rPr>
                <w:rFonts w:eastAsia="Calibri" w:hint="cs"/>
                <w:color w:val="000000"/>
                <w:sz w:val="24"/>
                <w:rtl/>
              </w:rPr>
              <w:t>2.2 (תנאי סף להשתתפות במכרז</w:t>
            </w:r>
            <w:r>
              <w:rPr>
                <w:rFonts w:ascii="David" w:hAnsi="David" w:hint="cs"/>
                <w:sz w:val="24"/>
                <w:rtl/>
              </w:rPr>
              <w:t>,</w:t>
            </w:r>
            <w:r>
              <w:rPr>
                <w:rFonts w:ascii="David" w:hAnsi="David"/>
                <w:sz w:val="24"/>
                <w:rtl/>
              </w:rPr>
              <w:t xml:space="preserve"> תנאי סף מקצועיים, מוסד מוכר על ידי המועצה להשכלה גבוהה</w:t>
            </w:r>
            <w:r>
              <w:rPr>
                <w:rFonts w:eastAsia="Calibri" w:hint="cs"/>
                <w:color w:val="000000"/>
                <w:sz w:val="24"/>
                <w:rtl/>
              </w:rPr>
              <w:t>).</w:t>
            </w:r>
          </w:p>
          <w:p w14:paraId="00E58F8C" w14:textId="77777777" w:rsidR="004915FA" w:rsidRDefault="004915FA" w:rsidP="00FC5F6A">
            <w:pPr>
              <w:rPr>
                <w:rFonts w:eastAsia="Calibri"/>
                <w:color w:val="000000"/>
                <w:sz w:val="24"/>
                <w:rtl/>
              </w:rPr>
            </w:pPr>
          </w:p>
          <w:p w14:paraId="01C09799" w14:textId="77777777" w:rsidR="004915FA" w:rsidRDefault="004915FA" w:rsidP="00FC5F6A">
            <w:pPr>
              <w:rPr>
                <w:rFonts w:eastAsia="Calibri"/>
                <w:color w:val="000000"/>
                <w:sz w:val="24"/>
                <w:rtl/>
              </w:rPr>
            </w:pPr>
            <w:r>
              <w:rPr>
                <w:rFonts w:ascii="David" w:hAnsi="David"/>
                <w:sz w:val="24"/>
                <w:rtl/>
              </w:rPr>
              <w:t xml:space="preserve">אחד מתנאי הסף קובע כי על המציע להיות מוסד מוכר להשכלה גבוהה. מעיון במכרז עצמו נראה כי חברתנו בעלת מלוא הכישורים והניסיון להעניק את השירותים המבוקשים במכרז בהיותה אחת החברות הגדולות בישראל בתחום משאבי האנוש ובעלת </w:t>
            </w:r>
            <w:proofErr w:type="spellStart"/>
            <w:r>
              <w:rPr>
                <w:rFonts w:ascii="David" w:hAnsi="David"/>
                <w:sz w:val="24"/>
                <w:rtl/>
              </w:rPr>
              <w:t>נסיון</w:t>
            </w:r>
            <w:proofErr w:type="spellEnd"/>
            <w:r>
              <w:rPr>
                <w:rFonts w:ascii="David" w:hAnsi="David"/>
                <w:sz w:val="24"/>
                <w:rtl/>
              </w:rPr>
              <w:t xml:space="preserve"> של מעל 40 שנים מתן שירותי הון אנושי ובפרט שירותי הייעוץ המבוקשים במכרז, לגופים רבים וגדולים במשק. ניסיון זה איננו נמדד בהיותנו מוסד מוכר להשכלה גבוהה ולטעמנו אין כל רלוונטיות בדרישה זו, אשר מצמצמת באופן משמעותי את זכותם של מציעים רבים וטובים, בעלי הניסיון הנדרש, להגיש את הצעתם למכרז זה, ובכך נפגעת זכות יסוד בדיני מכרזים שעניינה מתן זכות שווה למציעים השונים בעלי היכולת והניסיון להגיש הצעתם. נבקש אם כך לבטל דרישה זו כתנאי סף או לכל הפחות לדרוש או מוסד מוכר להשכלה גבוהה או מוסד מוכר להתמחות או ניסיון של כ-5 שנים במתן השירותים המבוקשים במכרז</w:t>
            </w:r>
            <w:r>
              <w:rPr>
                <w:rFonts w:eastAsia="Calibri" w:hint="cs"/>
                <w:color w:val="000000"/>
                <w:sz w:val="24"/>
                <w:rtl/>
              </w:rPr>
              <w:t>. בדרך זו, תוגשם תכלית דיני המכרזים כנדרש.</w:t>
            </w:r>
          </w:p>
        </w:tc>
        <w:tc>
          <w:tcPr>
            <w:tcW w:w="2470" w:type="pct"/>
          </w:tcPr>
          <w:p w14:paraId="548482BA" w14:textId="4D78163F" w:rsidR="004915FA" w:rsidRPr="00015D52" w:rsidRDefault="008113CA" w:rsidP="00FC5F6A">
            <w:pPr>
              <w:jc w:val="center"/>
              <w:rPr>
                <w:rFonts w:ascii="David" w:hAnsi="David"/>
                <w:b/>
                <w:bCs/>
                <w:color w:val="FF0000"/>
                <w:sz w:val="24"/>
                <w:rtl/>
              </w:rPr>
            </w:pPr>
            <w:r w:rsidRPr="00015D52">
              <w:rPr>
                <w:rFonts w:ascii="David" w:hAnsi="David" w:hint="cs"/>
                <w:b/>
                <w:bCs/>
                <w:color w:val="FF0000"/>
                <w:sz w:val="24"/>
                <w:rtl/>
              </w:rPr>
              <w:t xml:space="preserve">אין שינוי ממסמכי המכרז. </w:t>
            </w:r>
          </w:p>
        </w:tc>
      </w:tr>
      <w:tr w:rsidR="00C02A3A" w:rsidRPr="002274A1" w14:paraId="409CB734" w14:textId="77777777" w:rsidTr="00FC5F6A">
        <w:trPr>
          <w:trHeight w:val="56"/>
          <w:tblCellSpacing w:w="20" w:type="dxa"/>
        </w:trPr>
        <w:tc>
          <w:tcPr>
            <w:tcW w:w="2470" w:type="pct"/>
          </w:tcPr>
          <w:p w14:paraId="33D5FD1B" w14:textId="77777777" w:rsidR="00C02A3A" w:rsidRDefault="00055D92" w:rsidP="00FC5F6A">
            <w:pPr>
              <w:rPr>
                <w:rFonts w:eastAsia="Calibri"/>
                <w:color w:val="000000"/>
                <w:sz w:val="24"/>
                <w:rtl/>
              </w:rPr>
            </w:pPr>
            <w:r>
              <w:rPr>
                <w:rFonts w:eastAsia="Calibri" w:hint="cs"/>
                <w:color w:val="000000"/>
                <w:sz w:val="24"/>
                <w:rtl/>
              </w:rPr>
              <w:t>2.</w:t>
            </w:r>
            <w:r w:rsidR="004915FA">
              <w:rPr>
                <w:rFonts w:eastAsia="Calibri" w:hint="cs"/>
                <w:color w:val="000000"/>
                <w:sz w:val="24"/>
                <w:rtl/>
              </w:rPr>
              <w:t xml:space="preserve">2 (תנאי סף להשתתפות במכרז, </w:t>
            </w:r>
            <w:r w:rsidR="004915FA">
              <w:rPr>
                <w:rFonts w:ascii="David" w:hAnsi="David"/>
                <w:sz w:val="24"/>
                <w:rtl/>
              </w:rPr>
              <w:t xml:space="preserve">תנאי סף מקצועיים, על המוסד להיות ממוקם באזור ירושלים </w:t>
            </w:r>
            <w:proofErr w:type="spellStart"/>
            <w:r w:rsidR="004915FA">
              <w:rPr>
                <w:rFonts w:ascii="David" w:hAnsi="David"/>
                <w:sz w:val="24"/>
                <w:rtl/>
              </w:rPr>
              <w:t>ואיו"ש</w:t>
            </w:r>
            <w:proofErr w:type="spellEnd"/>
            <w:r w:rsidR="004915FA">
              <w:rPr>
                <w:rFonts w:eastAsia="Calibri" w:hint="cs"/>
                <w:color w:val="000000"/>
                <w:sz w:val="24"/>
                <w:rtl/>
              </w:rPr>
              <w:t>).</w:t>
            </w:r>
          </w:p>
          <w:p w14:paraId="335BB7DF" w14:textId="77777777" w:rsidR="004915FA" w:rsidRDefault="004915FA" w:rsidP="00FC5F6A">
            <w:pPr>
              <w:rPr>
                <w:rFonts w:eastAsia="Calibri"/>
                <w:color w:val="000000"/>
                <w:sz w:val="24"/>
                <w:rtl/>
              </w:rPr>
            </w:pPr>
          </w:p>
          <w:p w14:paraId="60A9AF4A" w14:textId="77777777" w:rsidR="004915FA" w:rsidRPr="002274A1" w:rsidRDefault="004915FA" w:rsidP="00FC5F6A">
            <w:pPr>
              <w:rPr>
                <w:rFonts w:eastAsia="Calibri"/>
                <w:color w:val="000000"/>
                <w:sz w:val="24"/>
                <w:rtl/>
              </w:rPr>
            </w:pPr>
            <w:r>
              <w:rPr>
                <w:rFonts w:ascii="David" w:hAnsi="David"/>
                <w:sz w:val="24"/>
                <w:rtl/>
              </w:rPr>
              <w:t xml:space="preserve">אחד מתנאי הסף קובע כי על המוסד להיות ממוקם באזור ירושלים </w:t>
            </w:r>
            <w:proofErr w:type="spellStart"/>
            <w:r>
              <w:rPr>
                <w:rFonts w:ascii="David" w:hAnsi="David"/>
                <w:sz w:val="24"/>
                <w:rtl/>
              </w:rPr>
              <w:t>ואיו"ש</w:t>
            </w:r>
            <w:proofErr w:type="spellEnd"/>
            <w:r>
              <w:rPr>
                <w:rFonts w:ascii="David" w:hAnsi="David"/>
                <w:sz w:val="24"/>
                <w:rtl/>
              </w:rPr>
              <w:t xml:space="preserve">. מעיון במכרז עצמו נראה כי חברתנו בעלת מלוא הכישורים והניסיון להעניק את השירותים המבוקשים במכרז בהיותה אחת החברות הגדולות בישראל בתחום משאבי האנוש ובעלת </w:t>
            </w:r>
            <w:proofErr w:type="spellStart"/>
            <w:r>
              <w:rPr>
                <w:rFonts w:ascii="David" w:hAnsi="David"/>
                <w:sz w:val="24"/>
                <w:rtl/>
              </w:rPr>
              <w:t>נסיון</w:t>
            </w:r>
            <w:proofErr w:type="spellEnd"/>
            <w:r>
              <w:rPr>
                <w:rFonts w:ascii="David" w:hAnsi="David"/>
                <w:sz w:val="24"/>
                <w:rtl/>
              </w:rPr>
              <w:t xml:space="preserve"> של מעל 40 שנים מתן שירותי הון אנושי ובפרט שירותי הייעוץ המבוקשים במכרז, לגופים רבים וגדולים במשק. במסגרת מתן </w:t>
            </w:r>
            <w:proofErr w:type="spellStart"/>
            <w:r>
              <w:rPr>
                <w:rFonts w:ascii="David" w:hAnsi="David"/>
                <w:sz w:val="24"/>
                <w:rtl/>
              </w:rPr>
              <w:t>השרותים</w:t>
            </w:r>
            <w:proofErr w:type="spellEnd"/>
            <w:r>
              <w:rPr>
                <w:rFonts w:ascii="David" w:hAnsi="David"/>
                <w:sz w:val="24"/>
                <w:rtl/>
              </w:rPr>
              <w:t xml:space="preserve"> אנו מעבירים סדנאות בכל רחבי הארץ ובמידת הצורך שוכרים כיתות הדרכה לצורך העברתן. הדרישה למיקום ספציפי באזור ירושלים </w:t>
            </w:r>
            <w:proofErr w:type="spellStart"/>
            <w:r>
              <w:rPr>
                <w:rFonts w:ascii="David" w:hAnsi="David"/>
                <w:sz w:val="24"/>
                <w:rtl/>
              </w:rPr>
              <w:t>ואיו"ש</w:t>
            </w:r>
            <w:proofErr w:type="spellEnd"/>
            <w:r>
              <w:rPr>
                <w:rFonts w:ascii="David" w:hAnsi="David"/>
                <w:sz w:val="24"/>
                <w:rtl/>
              </w:rPr>
              <w:t xml:space="preserve"> מצמצמת באופן משמעותי את זכותם של מציעים רבים וטובים, בעלי הניסיון הנדרש, להגיש את הצעתם למכרז זה, ובכך נפגעת זכות יסוד בדיני מכרזים שעניינה מתן זכות שווה למציעים השונים בעלי היכולת והניסיון להגיש הצעתם. נבקש אם כך לבטל דרישה זו כתנאי סף.</w:t>
            </w:r>
          </w:p>
        </w:tc>
        <w:tc>
          <w:tcPr>
            <w:tcW w:w="2470" w:type="pct"/>
          </w:tcPr>
          <w:p w14:paraId="7FC78818" w14:textId="4BB02BB7" w:rsidR="004376FF" w:rsidRDefault="00271BA8" w:rsidP="00FC5F6A">
            <w:pPr>
              <w:rPr>
                <w:rFonts w:ascii="Arial" w:hAnsi="Arial" w:cs="Arial"/>
                <w:szCs w:val="22"/>
              </w:rPr>
            </w:pPr>
            <w:r w:rsidRPr="00015D52">
              <w:rPr>
                <w:rFonts w:ascii="David" w:hAnsi="David" w:hint="cs"/>
                <w:b/>
                <w:bCs/>
                <w:color w:val="FF0000"/>
                <w:sz w:val="24"/>
                <w:u w:val="single"/>
                <w:rtl/>
              </w:rPr>
              <w:t>הבהרה לעניין מסמכי המכרז</w:t>
            </w:r>
            <w:r w:rsidRPr="00015D52">
              <w:rPr>
                <w:rFonts w:ascii="David" w:hAnsi="David" w:hint="cs"/>
                <w:b/>
                <w:bCs/>
                <w:color w:val="FF0000"/>
                <w:sz w:val="24"/>
                <w:rtl/>
              </w:rPr>
              <w:t xml:space="preserve"> </w:t>
            </w:r>
            <w:r>
              <w:rPr>
                <w:rFonts w:ascii="David" w:hAnsi="David"/>
                <w:b/>
                <w:bCs/>
                <w:sz w:val="24"/>
                <w:rtl/>
              </w:rPr>
              <w:t>–</w:t>
            </w:r>
            <w:r w:rsidR="004376FF">
              <w:rPr>
                <w:rFonts w:hint="cs"/>
                <w:rtl/>
              </w:rPr>
              <w:t>המוסד בו יתבצעו השירותים בפועל ימצא במיקום הגיאוגרפי הנדרש (ירושלים או יו"ש).</w:t>
            </w:r>
            <w:r w:rsidR="004376FF">
              <w:rPr>
                <w:rFonts w:hint="cs"/>
                <w:color w:val="000000"/>
                <w:rtl/>
              </w:rPr>
              <w:t xml:space="preserve"> יובהר כי לצורך עמידה בתנאי סף זה, יוכר גם מוסד שאינו נמצא באזור הגיאוגרפי הנ"ל, אך זאת בכפוף לכך כי מיקום מתן השירותים בפועל יהיה באזור כאמור </w:t>
            </w:r>
            <w:r w:rsidR="004376FF">
              <w:rPr>
                <w:rFonts w:hint="cs"/>
                <w:b/>
                <w:bCs/>
                <w:rtl/>
              </w:rPr>
              <w:t>.</w:t>
            </w:r>
          </w:p>
          <w:p w14:paraId="68B69C72" w14:textId="0964EC3D" w:rsidR="00142383" w:rsidRPr="004376FF" w:rsidRDefault="00142383" w:rsidP="00FC5F6A">
            <w:pPr>
              <w:rPr>
                <w:rFonts w:ascii="David" w:hAnsi="David"/>
                <w:b/>
                <w:bCs/>
                <w:sz w:val="24"/>
                <w:rtl/>
              </w:rPr>
            </w:pPr>
          </w:p>
        </w:tc>
      </w:tr>
      <w:tr w:rsidR="00C02A3A" w:rsidRPr="002274A1" w14:paraId="60BB778B" w14:textId="77777777" w:rsidTr="00FC5F6A">
        <w:trPr>
          <w:trHeight w:val="56"/>
          <w:tblCellSpacing w:w="20" w:type="dxa"/>
        </w:trPr>
        <w:tc>
          <w:tcPr>
            <w:tcW w:w="2470" w:type="pct"/>
          </w:tcPr>
          <w:p w14:paraId="572D0E0C" w14:textId="77777777" w:rsidR="00C02A3A" w:rsidRDefault="004915FA" w:rsidP="00FC5F6A">
            <w:pPr>
              <w:rPr>
                <w:rFonts w:eastAsia="Calibri"/>
                <w:color w:val="000000"/>
                <w:sz w:val="24"/>
                <w:rtl/>
              </w:rPr>
            </w:pPr>
            <w:r>
              <w:rPr>
                <w:rFonts w:eastAsia="Calibri" w:hint="cs"/>
                <w:color w:val="000000"/>
                <w:sz w:val="24"/>
                <w:rtl/>
              </w:rPr>
              <w:t xml:space="preserve">2.2 (תנאי סף להשתתפות במכרז, </w:t>
            </w:r>
            <w:r>
              <w:rPr>
                <w:rFonts w:ascii="David" w:hAnsi="David"/>
                <w:sz w:val="24"/>
                <w:rtl/>
              </w:rPr>
              <w:t>תנאי סף מקצועיים, הגשת סילבוס הקורס</w:t>
            </w:r>
            <w:r>
              <w:rPr>
                <w:rFonts w:eastAsia="Calibri" w:hint="cs"/>
                <w:color w:val="000000"/>
                <w:sz w:val="24"/>
                <w:rtl/>
              </w:rPr>
              <w:t>).</w:t>
            </w:r>
          </w:p>
          <w:p w14:paraId="7680B920" w14:textId="77777777" w:rsidR="004915FA" w:rsidRDefault="004915FA" w:rsidP="00FC5F6A">
            <w:pPr>
              <w:rPr>
                <w:rFonts w:eastAsia="Calibri"/>
                <w:color w:val="000000"/>
                <w:sz w:val="24"/>
                <w:rtl/>
              </w:rPr>
            </w:pPr>
          </w:p>
          <w:p w14:paraId="434AE780" w14:textId="77777777" w:rsidR="004915FA" w:rsidRDefault="004915FA" w:rsidP="00FC5F6A">
            <w:pPr>
              <w:spacing w:before="60" w:after="60"/>
              <w:rPr>
                <w:rFonts w:ascii="David" w:hAnsi="David"/>
                <w:sz w:val="24"/>
              </w:rPr>
            </w:pPr>
            <w:r>
              <w:rPr>
                <w:rFonts w:ascii="David" w:hAnsi="David"/>
                <w:sz w:val="24"/>
                <w:rtl/>
              </w:rPr>
              <w:t xml:space="preserve">על מנת להגיש </w:t>
            </w:r>
            <w:bookmarkStart w:id="3" w:name="TiurTnaiTavhinimAcher4"/>
            <w:proofErr w:type="spellStart"/>
            <w:r>
              <w:rPr>
                <w:rFonts w:ascii="David" w:hAnsi="David"/>
                <w:sz w:val="24"/>
                <w:rtl/>
              </w:rPr>
              <w:t>תוכנית</w:t>
            </w:r>
            <w:proofErr w:type="spellEnd"/>
            <w:r>
              <w:rPr>
                <w:rFonts w:ascii="David" w:hAnsi="David"/>
                <w:sz w:val="24"/>
                <w:rtl/>
              </w:rPr>
              <w:t xml:space="preserve"> הלימודים (סילבוס) מפורטת (תוך מתן חשיבות למבנה הקורס, מטרות, נושאים נלמדים </w:t>
            </w:r>
            <w:proofErr w:type="spellStart"/>
            <w:r>
              <w:rPr>
                <w:rFonts w:ascii="David" w:hAnsi="David"/>
                <w:sz w:val="24"/>
                <w:rtl/>
              </w:rPr>
              <w:t>פרקטיקת</w:t>
            </w:r>
            <w:proofErr w:type="spellEnd"/>
            <w:r>
              <w:rPr>
                <w:rFonts w:ascii="David" w:hAnsi="David"/>
                <w:sz w:val="24"/>
                <w:rtl/>
              </w:rPr>
              <w:t xml:space="preserve"> הלימוד, איכות התכנים כפי </w:t>
            </w:r>
            <w:r>
              <w:rPr>
                <w:rFonts w:ascii="David" w:hAnsi="David"/>
                <w:sz w:val="24"/>
                <w:rtl/>
              </w:rPr>
              <w:lastRenderedPageBreak/>
              <w:t>המשתקף מהסילבוס)</w:t>
            </w:r>
            <w:bookmarkEnd w:id="3"/>
            <w:r>
              <w:rPr>
                <w:rFonts w:ascii="David" w:hAnsi="David"/>
                <w:sz w:val="24"/>
                <w:rtl/>
              </w:rPr>
              <w:t xml:space="preserve"> חסר לנו מידע רב אודות קהל היעד והמוטיבציה לביצוע התוכנית שלא מצאנו לו מענה בנספח ב, פירוט </w:t>
            </w:r>
            <w:proofErr w:type="spellStart"/>
            <w:r>
              <w:rPr>
                <w:rFonts w:ascii="David" w:hAnsi="David"/>
                <w:sz w:val="24"/>
                <w:rtl/>
              </w:rPr>
              <w:t>השרותים</w:t>
            </w:r>
            <w:proofErr w:type="spellEnd"/>
            <w:r>
              <w:rPr>
                <w:rFonts w:ascii="David" w:hAnsi="David"/>
                <w:sz w:val="24"/>
                <w:rtl/>
              </w:rPr>
              <w:t xml:space="preserve"> המפרט הטכני.</w:t>
            </w:r>
            <w:r>
              <w:rPr>
                <w:rFonts w:ascii="David" w:hAnsi="David"/>
                <w:sz w:val="24"/>
                <w:rtl/>
              </w:rPr>
              <w:br/>
              <w:t>נודה לקבלת מענה לשאלות הבאות:</w:t>
            </w:r>
          </w:p>
          <w:p w14:paraId="2BA0027A" w14:textId="77777777" w:rsidR="004915FA" w:rsidRDefault="004915FA" w:rsidP="00FC5F6A">
            <w:pPr>
              <w:spacing w:before="60" w:after="60"/>
              <w:rPr>
                <w:rFonts w:ascii="David" w:hAnsi="David"/>
                <w:sz w:val="24"/>
                <w:rtl/>
              </w:rPr>
            </w:pPr>
            <w:r>
              <w:rPr>
                <w:rFonts w:ascii="David" w:hAnsi="David"/>
                <w:sz w:val="24"/>
                <w:rtl/>
              </w:rPr>
              <w:t>איפון קהל היעד בתוכנית :</w:t>
            </w:r>
          </w:p>
          <w:p w14:paraId="348BC828" w14:textId="77777777" w:rsidR="004915FA" w:rsidRDefault="004915FA" w:rsidP="00FC5F6A">
            <w:pPr>
              <w:pStyle w:val="a4"/>
              <w:numPr>
                <w:ilvl w:val="0"/>
                <w:numId w:val="11"/>
              </w:numPr>
              <w:spacing w:before="60" w:after="60" w:line="240" w:lineRule="auto"/>
              <w:rPr>
                <w:rFonts w:ascii="David" w:hAnsi="David" w:cs="David"/>
                <w:sz w:val="24"/>
                <w:szCs w:val="24"/>
                <w:rtl/>
              </w:rPr>
            </w:pPr>
            <w:r>
              <w:rPr>
                <w:rFonts w:ascii="David" w:hAnsi="David" w:cs="David"/>
                <w:sz w:val="24"/>
                <w:szCs w:val="24"/>
                <w:rtl/>
              </w:rPr>
              <w:t xml:space="preserve">רקע ניהולי, הכשרות שכבר עברו, גיל, מגדר, תפקידי המשך ומשך קדנציה ממוצעת התפקיד. </w:t>
            </w:r>
          </w:p>
          <w:p w14:paraId="718A6518" w14:textId="77777777" w:rsidR="004915FA" w:rsidRDefault="004915FA" w:rsidP="00FC5F6A">
            <w:pPr>
              <w:pStyle w:val="a4"/>
              <w:numPr>
                <w:ilvl w:val="0"/>
                <w:numId w:val="11"/>
              </w:numPr>
              <w:spacing w:before="60" w:after="60" w:line="240" w:lineRule="auto"/>
              <w:rPr>
                <w:rFonts w:ascii="David" w:hAnsi="David" w:cs="David"/>
                <w:sz w:val="24"/>
                <w:szCs w:val="24"/>
                <w:rtl/>
              </w:rPr>
            </w:pPr>
            <w:r>
              <w:rPr>
                <w:rFonts w:ascii="David" w:hAnsi="David" w:cs="David"/>
                <w:sz w:val="24"/>
                <w:szCs w:val="24"/>
                <w:rtl/>
              </w:rPr>
              <w:t>האתגרים המרכזיים אותם הם פוגשים בתפקידם.</w:t>
            </w:r>
          </w:p>
          <w:p w14:paraId="65553D42" w14:textId="77777777" w:rsidR="004915FA" w:rsidRDefault="004915FA" w:rsidP="00FC5F6A">
            <w:pPr>
              <w:pStyle w:val="a4"/>
              <w:numPr>
                <w:ilvl w:val="0"/>
                <w:numId w:val="11"/>
              </w:numPr>
              <w:spacing w:before="60" w:after="60" w:line="240" w:lineRule="auto"/>
              <w:rPr>
                <w:rFonts w:ascii="David" w:hAnsi="David" w:cs="David"/>
                <w:sz w:val="24"/>
                <w:szCs w:val="24"/>
                <w:rtl/>
              </w:rPr>
            </w:pPr>
            <w:r>
              <w:rPr>
                <w:rFonts w:ascii="David" w:hAnsi="David" w:cs="David"/>
                <w:sz w:val="24"/>
                <w:szCs w:val="24"/>
                <w:rtl/>
              </w:rPr>
              <w:t>האם ניתן לקבל מסמך המגדיר את היעוד/תפקיד/ממשקים /כתב מינוי</w:t>
            </w:r>
          </w:p>
          <w:p w14:paraId="121BEA6A" w14:textId="77777777" w:rsidR="004915FA" w:rsidRDefault="004915FA" w:rsidP="00FC5F6A">
            <w:pPr>
              <w:spacing w:before="60" w:after="60"/>
              <w:rPr>
                <w:rFonts w:ascii="David" w:hAnsi="David"/>
                <w:sz w:val="24"/>
                <w:rtl/>
              </w:rPr>
            </w:pPr>
            <w:r>
              <w:rPr>
                <w:rFonts w:ascii="David" w:hAnsi="David"/>
                <w:sz w:val="24"/>
                <w:rtl/>
              </w:rPr>
              <w:t xml:space="preserve">בייחס לארגון: </w:t>
            </w:r>
          </w:p>
          <w:p w14:paraId="53FCAB64" w14:textId="77777777" w:rsidR="004915FA" w:rsidRDefault="004915FA" w:rsidP="00FC5F6A">
            <w:pPr>
              <w:pStyle w:val="a4"/>
              <w:numPr>
                <w:ilvl w:val="0"/>
                <w:numId w:val="12"/>
              </w:numPr>
              <w:spacing w:before="60" w:after="60" w:line="240" w:lineRule="auto"/>
              <w:rPr>
                <w:rFonts w:ascii="David" w:hAnsi="David" w:cs="David"/>
                <w:sz w:val="24"/>
                <w:szCs w:val="24"/>
                <w:rtl/>
              </w:rPr>
            </w:pPr>
            <w:r>
              <w:rPr>
                <w:rFonts w:ascii="David" w:hAnsi="David" w:cs="David"/>
                <w:sz w:val="24"/>
                <w:szCs w:val="24"/>
                <w:rtl/>
              </w:rPr>
              <w:t>מה המוטיבציה לקיום ההכשרה? מה מקווים שהיא תיתן?</w:t>
            </w:r>
          </w:p>
          <w:p w14:paraId="1F47EEBA" w14:textId="77777777" w:rsidR="004915FA" w:rsidRDefault="004915FA" w:rsidP="00FC5F6A">
            <w:pPr>
              <w:pStyle w:val="a4"/>
              <w:numPr>
                <w:ilvl w:val="0"/>
                <w:numId w:val="12"/>
              </w:numPr>
              <w:spacing w:before="60" w:after="60" w:line="240" w:lineRule="auto"/>
              <w:rPr>
                <w:rFonts w:ascii="David" w:hAnsi="David" w:cs="David"/>
                <w:sz w:val="24"/>
                <w:szCs w:val="24"/>
                <w:rtl/>
              </w:rPr>
            </w:pPr>
            <w:r>
              <w:rPr>
                <w:rFonts w:ascii="David" w:hAnsi="David" w:cs="David"/>
                <w:sz w:val="24"/>
                <w:szCs w:val="24"/>
                <w:rtl/>
              </w:rPr>
              <w:t xml:space="preserve">מהם האתגרים המרכזיים של </w:t>
            </w:r>
            <w:proofErr w:type="spellStart"/>
            <w:r>
              <w:rPr>
                <w:rFonts w:ascii="David" w:hAnsi="David" w:cs="David"/>
                <w:sz w:val="24"/>
                <w:szCs w:val="24"/>
                <w:rtl/>
              </w:rPr>
              <w:t>המנה"אז</w:t>
            </w:r>
            <w:proofErr w:type="spellEnd"/>
            <w:r>
              <w:rPr>
                <w:rFonts w:ascii="David" w:hAnsi="David" w:cs="David"/>
                <w:sz w:val="24"/>
                <w:szCs w:val="24"/>
                <w:rtl/>
              </w:rPr>
              <w:t xml:space="preserve"> בעת הזו? + מהי הצפייה מהמפקדים הבכירים לעשות מולם? </w:t>
            </w:r>
          </w:p>
          <w:p w14:paraId="259E0F6B" w14:textId="77777777" w:rsidR="004915FA" w:rsidRDefault="004915FA" w:rsidP="00FC5F6A">
            <w:pPr>
              <w:pStyle w:val="a4"/>
              <w:numPr>
                <w:ilvl w:val="0"/>
                <w:numId w:val="12"/>
              </w:numPr>
              <w:spacing w:before="60" w:after="60" w:line="240" w:lineRule="auto"/>
              <w:rPr>
                <w:rFonts w:ascii="David" w:hAnsi="David" w:cs="David"/>
                <w:sz w:val="24"/>
                <w:szCs w:val="24"/>
                <w:rtl/>
              </w:rPr>
            </w:pPr>
            <w:r>
              <w:rPr>
                <w:rFonts w:ascii="David" w:hAnsi="David" w:cs="David"/>
                <w:sz w:val="24"/>
                <w:szCs w:val="24"/>
                <w:rtl/>
              </w:rPr>
              <w:t xml:space="preserve">מהם תהליכי וכלי </w:t>
            </w:r>
            <w:proofErr w:type="spellStart"/>
            <w:r>
              <w:rPr>
                <w:rFonts w:ascii="David" w:hAnsi="David" w:cs="David"/>
                <w:sz w:val="24"/>
                <w:szCs w:val="24"/>
                <w:rtl/>
              </w:rPr>
              <w:t>ההערכת</w:t>
            </w:r>
            <w:proofErr w:type="spellEnd"/>
            <w:r>
              <w:rPr>
                <w:rFonts w:ascii="David" w:hAnsi="David" w:cs="David"/>
                <w:sz w:val="24"/>
                <w:szCs w:val="24"/>
                <w:rtl/>
              </w:rPr>
              <w:t xml:space="preserve"> ההצלחה בתפקיד מסוג זה? </w:t>
            </w:r>
          </w:p>
          <w:p w14:paraId="3BC2380A" w14:textId="77777777" w:rsidR="004915FA" w:rsidRDefault="004915FA" w:rsidP="00FC5F6A">
            <w:pPr>
              <w:pStyle w:val="a4"/>
              <w:numPr>
                <w:ilvl w:val="0"/>
                <w:numId w:val="12"/>
              </w:numPr>
              <w:spacing w:before="60" w:after="60" w:line="240" w:lineRule="auto"/>
              <w:rPr>
                <w:rFonts w:ascii="David" w:hAnsi="David" w:cs="David"/>
                <w:sz w:val="24"/>
                <w:szCs w:val="24"/>
                <w:rtl/>
              </w:rPr>
            </w:pPr>
            <w:r>
              <w:rPr>
                <w:rFonts w:ascii="David" w:hAnsi="David" w:cs="David"/>
                <w:sz w:val="24"/>
                <w:szCs w:val="24"/>
                <w:rtl/>
              </w:rPr>
              <w:t xml:space="preserve">מתי התקיימה ההכשרה הקודמת? מה היו הלקחים לשימור ושיפור? </w:t>
            </w:r>
          </w:p>
          <w:p w14:paraId="24ECAC01" w14:textId="77777777" w:rsidR="004915FA" w:rsidRDefault="004915FA" w:rsidP="00FC5F6A">
            <w:pPr>
              <w:pStyle w:val="a4"/>
              <w:numPr>
                <w:ilvl w:val="0"/>
                <w:numId w:val="12"/>
              </w:numPr>
              <w:spacing w:before="60" w:after="60" w:line="240" w:lineRule="auto"/>
              <w:rPr>
                <w:rFonts w:ascii="David" w:hAnsi="David" w:cs="David"/>
                <w:sz w:val="24"/>
                <w:szCs w:val="24"/>
                <w:rtl/>
              </w:rPr>
            </w:pPr>
            <w:r>
              <w:rPr>
                <w:rFonts w:ascii="David" w:hAnsi="David" w:cs="David"/>
                <w:sz w:val="24"/>
                <w:szCs w:val="24"/>
                <w:rtl/>
              </w:rPr>
              <w:t xml:space="preserve">האם יש תפיסת מנהיגות וניהול השגורה /מקובלת/ פעילה בארגון? </w:t>
            </w:r>
          </w:p>
          <w:p w14:paraId="268F6A12" w14:textId="77777777" w:rsidR="004915FA" w:rsidRDefault="004915FA" w:rsidP="00FC5F6A">
            <w:pPr>
              <w:pStyle w:val="a4"/>
              <w:numPr>
                <w:ilvl w:val="0"/>
                <w:numId w:val="12"/>
              </w:numPr>
              <w:spacing w:before="60" w:after="60" w:line="240" w:lineRule="auto"/>
              <w:rPr>
                <w:rFonts w:ascii="David" w:hAnsi="David" w:cs="David"/>
                <w:sz w:val="24"/>
                <w:szCs w:val="24"/>
                <w:rtl/>
              </w:rPr>
            </w:pPr>
            <w:r>
              <w:rPr>
                <w:rFonts w:ascii="David" w:hAnsi="David" w:cs="David"/>
                <w:sz w:val="24"/>
                <w:szCs w:val="24"/>
                <w:rtl/>
              </w:rPr>
              <w:t xml:space="preserve">האם יש אפשרות או </w:t>
            </w:r>
            <w:proofErr w:type="spellStart"/>
            <w:r>
              <w:rPr>
                <w:rFonts w:ascii="David" w:hAnsi="David" w:cs="David"/>
                <w:sz w:val="24"/>
                <w:szCs w:val="24"/>
                <w:rtl/>
              </w:rPr>
              <w:t>ציפיה</w:t>
            </w:r>
            <w:proofErr w:type="spellEnd"/>
            <w:r>
              <w:rPr>
                <w:rFonts w:ascii="David" w:hAnsi="David" w:cs="David"/>
                <w:sz w:val="24"/>
                <w:szCs w:val="24"/>
                <w:rtl/>
              </w:rPr>
              <w:t xml:space="preserve"> לסדנת </w:t>
            </w:r>
            <w:r>
              <w:rPr>
                <w:rFonts w:ascii="David" w:hAnsi="David" w:cs="David"/>
                <w:sz w:val="24"/>
                <w:szCs w:val="24"/>
              </w:rPr>
              <w:t>outdoor</w:t>
            </w:r>
            <w:r>
              <w:rPr>
                <w:rFonts w:ascii="David" w:hAnsi="David" w:cs="David"/>
                <w:sz w:val="24"/>
                <w:szCs w:val="24"/>
                <w:rtl/>
              </w:rPr>
              <w:t>?</w:t>
            </w:r>
          </w:p>
          <w:p w14:paraId="66E507DB" w14:textId="77777777" w:rsidR="004915FA" w:rsidRPr="002274A1" w:rsidRDefault="004915FA" w:rsidP="00FC5F6A">
            <w:pPr>
              <w:rPr>
                <w:rFonts w:eastAsia="Calibri"/>
                <w:color w:val="000000"/>
                <w:sz w:val="24"/>
                <w:rtl/>
              </w:rPr>
            </w:pPr>
            <w:r>
              <w:rPr>
                <w:rFonts w:ascii="David" w:hAnsi="David"/>
                <w:sz w:val="24"/>
                <w:rtl/>
              </w:rPr>
              <w:t>האם הקבוצה של המשתתפים ממשיכה לעבוד בהמשך כקצבות עמיתים?</w:t>
            </w:r>
          </w:p>
        </w:tc>
        <w:tc>
          <w:tcPr>
            <w:tcW w:w="2470" w:type="pct"/>
          </w:tcPr>
          <w:p w14:paraId="31251B66" w14:textId="21329EE7" w:rsidR="00C02A3A" w:rsidRDefault="00271BA8" w:rsidP="00FC5F6A">
            <w:pPr>
              <w:jc w:val="center"/>
              <w:rPr>
                <w:rFonts w:ascii="David" w:hAnsi="David"/>
                <w:b/>
                <w:bCs/>
                <w:sz w:val="24"/>
                <w:rtl/>
              </w:rPr>
            </w:pPr>
            <w:r w:rsidRPr="00015D52">
              <w:rPr>
                <w:rFonts w:ascii="David" w:hAnsi="David" w:hint="cs"/>
                <w:b/>
                <w:bCs/>
                <w:color w:val="FF0000"/>
                <w:sz w:val="24"/>
                <w:u w:val="single"/>
                <w:rtl/>
              </w:rPr>
              <w:lastRenderedPageBreak/>
              <w:t>הבהרה לעני</w:t>
            </w:r>
            <w:r w:rsidR="00015D52">
              <w:rPr>
                <w:rFonts w:ascii="David" w:hAnsi="David" w:hint="cs"/>
                <w:b/>
                <w:bCs/>
                <w:color w:val="FF0000"/>
                <w:sz w:val="24"/>
                <w:u w:val="single"/>
                <w:rtl/>
              </w:rPr>
              <w:t>י</w:t>
            </w:r>
            <w:r w:rsidRPr="00015D52">
              <w:rPr>
                <w:rFonts w:ascii="David" w:hAnsi="David" w:hint="cs"/>
                <w:b/>
                <w:bCs/>
                <w:color w:val="FF0000"/>
                <w:sz w:val="24"/>
                <w:u w:val="single"/>
                <w:rtl/>
              </w:rPr>
              <w:t>ן מסמכי המכרז</w:t>
            </w:r>
            <w:r w:rsidRPr="00015D52">
              <w:rPr>
                <w:rFonts w:ascii="David" w:hAnsi="David" w:hint="cs"/>
                <w:b/>
                <w:bCs/>
                <w:color w:val="FF0000"/>
                <w:sz w:val="24"/>
                <w:rtl/>
              </w:rPr>
              <w:t xml:space="preserve"> </w:t>
            </w:r>
            <w:r>
              <w:rPr>
                <w:rFonts w:ascii="David" w:hAnsi="David" w:hint="cs"/>
                <w:b/>
                <w:bCs/>
                <w:sz w:val="24"/>
                <w:rtl/>
              </w:rPr>
              <w:t xml:space="preserve">-  לקבל מידע ניתן לפנות לאתר המנהל האזרחי בלינק </w:t>
            </w:r>
            <w:proofErr w:type="spellStart"/>
            <w:r>
              <w:rPr>
                <w:rFonts w:ascii="David" w:hAnsi="David" w:hint="cs"/>
                <w:b/>
                <w:bCs/>
                <w:sz w:val="24"/>
                <w:rtl/>
              </w:rPr>
              <w:t>המצ"ב</w:t>
            </w:r>
            <w:proofErr w:type="spellEnd"/>
            <w:r>
              <w:rPr>
                <w:rFonts w:ascii="David" w:hAnsi="David" w:hint="cs"/>
                <w:b/>
                <w:bCs/>
                <w:sz w:val="24"/>
                <w:rtl/>
              </w:rPr>
              <w:t xml:space="preserve"> ובו הסבר על כלל יחידות המנהל האזרחי </w:t>
            </w:r>
          </w:p>
          <w:p w14:paraId="69EF5D9B" w14:textId="77777777" w:rsidR="0060485E" w:rsidRDefault="00FC5F6A" w:rsidP="00FC5F6A">
            <w:pPr>
              <w:rPr>
                <w:rFonts w:ascii="Arial" w:hAnsi="Arial" w:cs="Arial"/>
                <w:szCs w:val="22"/>
              </w:rPr>
            </w:pPr>
            <w:hyperlink r:id="rId10" w:history="1">
              <w:r w:rsidR="0060485E">
                <w:rPr>
                  <w:rStyle w:val="Hyperlink"/>
                  <w:rFonts w:hint="cs"/>
                </w:rPr>
                <w:t>https://www.gov.il/he/departments/civil_authority_in_judea_and_samaria/govil-landing-page</w:t>
              </w:r>
            </w:hyperlink>
          </w:p>
          <w:p w14:paraId="7B6B5C28" w14:textId="15293BFF" w:rsidR="00271BA8" w:rsidRPr="0060485E" w:rsidRDefault="00271BA8" w:rsidP="00FC5F6A">
            <w:pPr>
              <w:jc w:val="center"/>
              <w:rPr>
                <w:rFonts w:ascii="David" w:hAnsi="David"/>
                <w:b/>
                <w:bCs/>
                <w:sz w:val="24"/>
              </w:rPr>
            </w:pPr>
          </w:p>
        </w:tc>
      </w:tr>
      <w:tr w:rsidR="00C02A3A" w:rsidRPr="002274A1" w14:paraId="3E9834CB" w14:textId="77777777" w:rsidTr="00FC5F6A">
        <w:trPr>
          <w:trHeight w:val="56"/>
          <w:tblCellSpacing w:w="20" w:type="dxa"/>
        </w:trPr>
        <w:tc>
          <w:tcPr>
            <w:tcW w:w="2470" w:type="pct"/>
          </w:tcPr>
          <w:p w14:paraId="12E60A02" w14:textId="77777777" w:rsidR="00C02A3A" w:rsidRDefault="004915FA" w:rsidP="00FC5F6A">
            <w:pPr>
              <w:rPr>
                <w:rFonts w:eastAsia="Calibri"/>
                <w:color w:val="000000"/>
                <w:sz w:val="24"/>
                <w:rtl/>
              </w:rPr>
            </w:pPr>
            <w:r>
              <w:rPr>
                <w:rFonts w:eastAsia="Calibri" w:hint="cs"/>
                <w:color w:val="000000"/>
                <w:sz w:val="24"/>
                <w:rtl/>
              </w:rPr>
              <w:t xml:space="preserve">2.2  (תנאי סף להשתתפות במכרז, </w:t>
            </w:r>
            <w:r>
              <w:rPr>
                <w:rFonts w:ascii="David" w:hAnsi="David"/>
                <w:sz w:val="24"/>
                <w:rtl/>
              </w:rPr>
              <w:t>תנאי סף מקצועיים</w:t>
            </w:r>
            <w:r>
              <w:rPr>
                <w:rFonts w:eastAsia="Calibri" w:hint="cs"/>
                <w:color w:val="000000"/>
                <w:sz w:val="24"/>
                <w:rtl/>
              </w:rPr>
              <w:t>).</w:t>
            </w:r>
          </w:p>
          <w:p w14:paraId="1E1AA188" w14:textId="77777777" w:rsidR="004915FA" w:rsidRDefault="004915FA" w:rsidP="00FC5F6A">
            <w:pPr>
              <w:rPr>
                <w:rFonts w:eastAsia="Calibri"/>
                <w:color w:val="000000"/>
                <w:sz w:val="24"/>
                <w:rtl/>
              </w:rPr>
            </w:pPr>
          </w:p>
          <w:p w14:paraId="7EB397B9" w14:textId="77777777" w:rsidR="004915FA" w:rsidRPr="002274A1" w:rsidRDefault="004915FA" w:rsidP="00FC5F6A">
            <w:pPr>
              <w:rPr>
                <w:rFonts w:eastAsia="Calibri"/>
                <w:color w:val="000000"/>
                <w:sz w:val="24"/>
                <w:rtl/>
              </w:rPr>
            </w:pPr>
            <w:r>
              <w:rPr>
                <w:rFonts w:ascii="David" w:hAnsi="David"/>
                <w:sz w:val="24"/>
                <w:rtl/>
              </w:rPr>
              <w:t xml:space="preserve">אנחנו כמוסד לימודי שמעביר מאות הכשרות מקצועיות בשנה לא נחשבים כמוסד אקדמי ולכן אין לנו תעודה </w:t>
            </w:r>
            <w:proofErr w:type="spellStart"/>
            <w:r>
              <w:rPr>
                <w:rFonts w:ascii="David" w:hAnsi="David"/>
                <w:sz w:val="24"/>
                <w:rtl/>
              </w:rPr>
              <w:t>מהמל"ג</w:t>
            </w:r>
            <w:proofErr w:type="spellEnd"/>
            <w:r>
              <w:rPr>
                <w:rFonts w:ascii="David" w:hAnsi="David"/>
                <w:sz w:val="24"/>
                <w:rtl/>
              </w:rPr>
              <w:t>, נשמח אם תשנו סעיף זה כדי שגם מכללות שאינן אקדמאיות אך עומדות בשאר תנאי הסף יוכלו להגיש מועמדותן</w:t>
            </w:r>
            <w:r w:rsidR="006A2D72">
              <w:rPr>
                <w:rFonts w:eastAsia="Calibri" w:hint="cs"/>
                <w:color w:val="000000"/>
                <w:sz w:val="24"/>
                <w:rtl/>
              </w:rPr>
              <w:t>.</w:t>
            </w:r>
          </w:p>
        </w:tc>
        <w:tc>
          <w:tcPr>
            <w:tcW w:w="2470" w:type="pct"/>
          </w:tcPr>
          <w:p w14:paraId="4AD092B0" w14:textId="57189CFD" w:rsidR="00C02A3A" w:rsidRDefault="00752FE7" w:rsidP="00FC5F6A">
            <w:pPr>
              <w:jc w:val="center"/>
              <w:rPr>
                <w:rFonts w:ascii="David" w:hAnsi="David"/>
                <w:b/>
                <w:bCs/>
                <w:sz w:val="24"/>
                <w:rtl/>
              </w:rPr>
            </w:pPr>
            <w:r w:rsidRPr="00015D52">
              <w:rPr>
                <w:rFonts w:ascii="David" w:hAnsi="David" w:hint="cs"/>
                <w:b/>
                <w:bCs/>
                <w:color w:val="FF0000"/>
                <w:sz w:val="24"/>
                <w:rtl/>
              </w:rPr>
              <w:t>אין שינוי במסמכי המכרז</w:t>
            </w:r>
          </w:p>
        </w:tc>
      </w:tr>
      <w:bookmarkEnd w:id="1"/>
    </w:tbl>
    <w:p w14:paraId="702E14D4" w14:textId="77777777" w:rsidR="00235EF1" w:rsidRPr="002274A1" w:rsidRDefault="00235EF1" w:rsidP="00FC5F6A">
      <w:pPr>
        <w:rPr>
          <w:sz w:val="24"/>
          <w:rtl/>
        </w:rPr>
      </w:pPr>
    </w:p>
    <w:p w14:paraId="32E1F4FD" w14:textId="77777777" w:rsidR="00235EF1" w:rsidRPr="002274A1" w:rsidRDefault="00235EF1" w:rsidP="00FC5F6A">
      <w:pPr>
        <w:rPr>
          <w:sz w:val="24"/>
          <w:rtl/>
        </w:rPr>
      </w:pPr>
    </w:p>
    <w:p w14:paraId="21805E03" w14:textId="77777777" w:rsidR="00235EF1" w:rsidRPr="002274A1" w:rsidRDefault="00235EF1" w:rsidP="00FC5F6A">
      <w:pPr>
        <w:rPr>
          <w:sz w:val="24"/>
          <w:rtl/>
        </w:rPr>
      </w:pPr>
    </w:p>
    <w:p w14:paraId="54A3533C" w14:textId="77777777" w:rsidR="00235EF1" w:rsidRPr="002274A1" w:rsidRDefault="00235EF1" w:rsidP="00FC5F6A">
      <w:pPr>
        <w:rPr>
          <w:sz w:val="24"/>
          <w:rtl/>
        </w:rPr>
      </w:pPr>
    </w:p>
    <w:p w14:paraId="18BCFCD7" w14:textId="77777777" w:rsidR="00235EF1" w:rsidRPr="002274A1" w:rsidRDefault="00235EF1" w:rsidP="00FC5F6A">
      <w:pPr>
        <w:jc w:val="both"/>
        <w:rPr>
          <w:sz w:val="24"/>
          <w:rtl/>
        </w:rPr>
      </w:pPr>
      <w:r w:rsidRPr="002274A1">
        <w:rPr>
          <w:rFonts w:hint="cs"/>
          <w:sz w:val="24"/>
          <w:rtl/>
        </w:rPr>
        <w:t>שם המציע: _______________________</w:t>
      </w:r>
    </w:p>
    <w:p w14:paraId="253C87FE" w14:textId="77777777" w:rsidR="00235EF1" w:rsidRPr="002274A1" w:rsidRDefault="00235EF1" w:rsidP="00FC5F6A">
      <w:pPr>
        <w:jc w:val="both"/>
        <w:rPr>
          <w:sz w:val="24"/>
          <w:rtl/>
        </w:rPr>
      </w:pPr>
    </w:p>
    <w:p w14:paraId="1E39E47B" w14:textId="77777777" w:rsidR="00235EF1" w:rsidRPr="002274A1" w:rsidRDefault="00235EF1" w:rsidP="00FC5F6A">
      <w:pPr>
        <w:jc w:val="both"/>
        <w:rPr>
          <w:sz w:val="24"/>
          <w:rtl/>
        </w:rPr>
      </w:pPr>
      <w:r w:rsidRPr="002274A1">
        <w:rPr>
          <w:rFonts w:hint="cs"/>
          <w:sz w:val="24"/>
          <w:rtl/>
        </w:rPr>
        <w:t>חתימת המציע: ____________________</w:t>
      </w:r>
    </w:p>
    <w:p w14:paraId="2DFF07EB" w14:textId="77777777" w:rsidR="00235EF1" w:rsidRPr="002274A1" w:rsidRDefault="00235EF1" w:rsidP="00FC5F6A">
      <w:pPr>
        <w:jc w:val="both"/>
        <w:rPr>
          <w:sz w:val="24"/>
          <w:rtl/>
        </w:rPr>
      </w:pPr>
    </w:p>
    <w:p w14:paraId="2BDF95EB" w14:textId="77777777" w:rsidR="00235EF1" w:rsidRPr="002274A1" w:rsidRDefault="00235EF1" w:rsidP="00FC5F6A">
      <w:pPr>
        <w:jc w:val="both"/>
        <w:rPr>
          <w:sz w:val="24"/>
        </w:rPr>
      </w:pPr>
      <w:r w:rsidRPr="002274A1">
        <w:rPr>
          <w:rFonts w:hint="cs"/>
          <w:sz w:val="24"/>
          <w:rtl/>
        </w:rPr>
        <w:t>תאריך: __________________________</w:t>
      </w:r>
    </w:p>
    <w:sectPr w:rsidR="00235EF1" w:rsidRPr="002274A1" w:rsidSect="005A273E">
      <w:headerReference w:type="even" r:id="rId11"/>
      <w:headerReference w:type="default" r:id="rId12"/>
      <w:footerReference w:type="default" r:id="rId13"/>
      <w:headerReference w:type="first" r:id="rId14"/>
      <w:pgSz w:w="11906" w:h="16838"/>
      <w:pgMar w:top="1440" w:right="1800" w:bottom="1440" w:left="1800" w:header="708" w:footer="708"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831A9D" w16cex:dateUtc="2023-08-13T06:02:00Z"/>
  <w16cex:commentExtensible w16cex:durableId="28831AE6" w16cex:dateUtc="2023-08-13T06:03:00Z"/>
  <w16cex:commentExtensible w16cex:durableId="28831B7F" w16cex:dateUtc="2023-08-13T06:06:00Z"/>
  <w16cex:commentExtensible w16cex:durableId="28831BA4" w16cex:dateUtc="2023-08-13T06:06:00Z"/>
  <w16cex:commentExtensible w16cex:durableId="28831BE6" w16cex:dateUtc="2023-08-13T06:07:00Z"/>
  <w16cex:commentExtensible w16cex:durableId="28831C62" w16cex:dateUtc="2023-08-13T06:09:00Z"/>
  <w16cex:commentExtensible w16cex:durableId="28831CED" w16cex:dateUtc="2023-08-13T06:12:00Z"/>
  <w16cex:commentExtensible w16cex:durableId="28831D01" w16cex:dateUtc="2023-08-13T06:12:00Z"/>
  <w16cex:commentExtensible w16cex:durableId="28831D80" w16cex:dateUtc="2023-08-13T06:14:00Z"/>
  <w16cex:commentExtensible w16cex:durableId="28831D91" w16cex:dateUtc="2023-08-13T06:14:00Z"/>
  <w16cex:commentExtensible w16cex:durableId="28831E98" w16cex:dateUtc="2023-08-13T06:19:00Z"/>
  <w16cex:commentExtensible w16cex:durableId="28831F1B" w16cex:dateUtc="2023-08-13T06:21:00Z"/>
  <w16cex:commentExtensible w16cex:durableId="28831F45" w16cex:dateUtc="2023-08-13T06:22:00Z"/>
  <w16cex:commentExtensible w16cex:durableId="28831F83" w16cex:dateUtc="2023-08-13T06:23:00Z"/>
  <w16cex:commentExtensible w16cex:durableId="28831FB4" w16cex:dateUtc="2023-08-13T06:24:00Z"/>
  <w16cex:commentExtensible w16cex:durableId="28831FD6" w16cex:dateUtc="2023-08-13T06:24:00Z"/>
  <w16cex:commentExtensible w16cex:durableId="28832028" w16cex:dateUtc="2023-08-13T06:26:00Z"/>
  <w16cex:commentExtensible w16cex:durableId="28832037" w16cex:dateUtc="2023-08-13T06:26:00Z"/>
  <w16cex:commentExtensible w16cex:durableId="2883203E" w16cex:dateUtc="2023-08-13T06:26:00Z"/>
  <w16cex:commentExtensible w16cex:durableId="28832053" w16cex:dateUtc="2023-08-13T06:2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BDC5873" w16cid:durableId="28831A9D"/>
  <w16cid:commentId w16cid:paraId="7F50A889" w16cid:durableId="28831A76"/>
  <w16cid:commentId w16cid:paraId="13BEC5B0" w16cid:durableId="28831AE6"/>
  <w16cid:commentId w16cid:paraId="4F5C8591" w16cid:durableId="28831B7F"/>
  <w16cid:commentId w16cid:paraId="7DFBCA6D" w16cid:durableId="28831BA4"/>
  <w16cid:commentId w16cid:paraId="43661568" w16cid:durableId="28831BE6"/>
  <w16cid:commentId w16cid:paraId="56AB8B07" w16cid:durableId="28831C62"/>
  <w16cid:commentId w16cid:paraId="65AEDB21" w16cid:durableId="28831A77"/>
  <w16cid:commentId w16cid:paraId="193A1072" w16cid:durableId="28831A78"/>
  <w16cid:commentId w16cid:paraId="2C2F3BA5" w16cid:durableId="28831CED"/>
  <w16cid:commentId w16cid:paraId="711303D3" w16cid:durableId="28831D01"/>
  <w16cid:commentId w16cid:paraId="1BBE2711" w16cid:durableId="28831A79"/>
  <w16cid:commentId w16cid:paraId="6C63B5B7" w16cid:durableId="28831D80"/>
  <w16cid:commentId w16cid:paraId="38E8FBE9" w16cid:durableId="28831D91"/>
  <w16cid:commentId w16cid:paraId="4765AFFF" w16cid:durableId="28831A7A"/>
  <w16cid:commentId w16cid:paraId="308CBEC6" w16cid:durableId="28831E98"/>
  <w16cid:commentId w16cid:paraId="332299C6" w16cid:durableId="28831A7B"/>
  <w16cid:commentId w16cid:paraId="08E47E10" w16cid:durableId="28831F1B"/>
  <w16cid:commentId w16cid:paraId="50B7E50A" w16cid:durableId="28831F45"/>
  <w16cid:commentId w16cid:paraId="3130CF5D" w16cid:durableId="28831A7C"/>
  <w16cid:commentId w16cid:paraId="201385DF" w16cid:durableId="28831F83"/>
  <w16cid:commentId w16cid:paraId="19C6DA44" w16cid:durableId="28831A7D"/>
  <w16cid:commentId w16cid:paraId="6C9D8B46" w16cid:durableId="28831FB4"/>
  <w16cid:commentId w16cid:paraId="3BB44F28" w16cid:durableId="28831FD6"/>
  <w16cid:commentId w16cid:paraId="6D7936E7" w16cid:durableId="28831A7E"/>
  <w16cid:commentId w16cid:paraId="104B7EDE" w16cid:durableId="28831A7F"/>
  <w16cid:commentId w16cid:paraId="5AC7CE0D" w16cid:durableId="28831A80"/>
  <w16cid:commentId w16cid:paraId="34EAF149" w16cid:durableId="28831A81"/>
  <w16cid:commentId w16cid:paraId="117AAA93" w16cid:durableId="28831A82"/>
  <w16cid:commentId w16cid:paraId="34F2AFCB" w16cid:durableId="28831A83"/>
  <w16cid:commentId w16cid:paraId="3C381169" w16cid:durableId="28832028"/>
  <w16cid:commentId w16cid:paraId="5528B497" w16cid:durableId="28832037"/>
  <w16cid:commentId w16cid:paraId="791B354E" w16cid:durableId="28831A84"/>
  <w16cid:commentId w16cid:paraId="56F92CD0" w16cid:durableId="2883203E"/>
  <w16cid:commentId w16cid:paraId="57C7978A" w16cid:durableId="28831A85"/>
  <w16cid:commentId w16cid:paraId="1D06FAF0" w16cid:durableId="28832053"/>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75BD24" w14:textId="77777777" w:rsidR="00E04DBD" w:rsidRDefault="00E04DBD" w:rsidP="003C4C34">
      <w:r>
        <w:separator/>
      </w:r>
    </w:p>
  </w:endnote>
  <w:endnote w:type="continuationSeparator" w:id="0">
    <w:p w14:paraId="699CE16B" w14:textId="77777777" w:rsidR="00E04DBD" w:rsidRDefault="00E04DBD" w:rsidP="003C4C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unPenh">
    <w:charset w:val="00"/>
    <w:family w:val="auto"/>
    <w:pitch w:val="variable"/>
    <w:sig w:usb0="80000003" w:usb1="00000000" w:usb2="00010000" w:usb3="00000000" w:csb0="00000001"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6DF805" w14:textId="77777777" w:rsidR="004F2CA4" w:rsidRDefault="004F2CA4">
    <w:pPr>
      <w:pStyle w:val="a8"/>
    </w:pPr>
    <w:r>
      <w:rPr>
        <w:rFonts w:hint="cs"/>
        <w:rtl/>
      </w:rPr>
      <w:t xml:space="preserve">חתימת המציע: _________________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2713B4" w14:textId="77777777" w:rsidR="00E04DBD" w:rsidRDefault="00E04DBD" w:rsidP="003C4C34">
      <w:r>
        <w:separator/>
      </w:r>
    </w:p>
  </w:footnote>
  <w:footnote w:type="continuationSeparator" w:id="0">
    <w:p w14:paraId="7B792BC5" w14:textId="77777777" w:rsidR="00E04DBD" w:rsidRDefault="00E04DBD" w:rsidP="003C4C3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DE142A" w14:textId="2B24F697" w:rsidR="007B2A65" w:rsidRDefault="007B2A65">
    <w:pPr>
      <w:pStyle w:val="a6"/>
    </w:pPr>
    <w:r>
      <w:rPr>
        <w:noProof/>
      </w:rPr>
      <mc:AlternateContent>
        <mc:Choice Requires="wps">
          <w:drawing>
            <wp:anchor distT="0" distB="0" distL="0" distR="0" simplePos="0" relativeHeight="251659264" behindDoc="0" locked="0" layoutInCell="1" allowOverlap="1" wp14:anchorId="4414C656" wp14:editId="766CF356">
              <wp:simplePos x="635" y="635"/>
              <wp:positionH relativeFrom="page">
                <wp:align>center</wp:align>
              </wp:positionH>
              <wp:positionV relativeFrom="page">
                <wp:align>top</wp:align>
              </wp:positionV>
              <wp:extent cx="443865" cy="443865"/>
              <wp:effectExtent l="0" t="0" r="6985" b="16510"/>
              <wp:wrapNone/>
              <wp:docPr id="2" name="תיבת טקסט 2" descr="- בלמ&quot;ס -">
                <a:extLst xmlns:a="http://schemas.openxmlformats.org/drawingml/2006/main">
                  <a:ext uri="{5AE41FA2-C0FF-4470-9BD4-5FADCA87CBE2}">
                    <aclsh:classification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E8DC566" w14:textId="5FDAB89D" w:rsidR="007B2A65" w:rsidRPr="007B2A65" w:rsidRDefault="007B2A65" w:rsidP="007B2A65">
                          <w:pPr>
                            <w:rPr>
                              <w:rFonts w:ascii="Calibri" w:eastAsia="Calibri" w:hAnsi="Calibri" w:cs="Calibri"/>
                              <w:noProof/>
                              <w:color w:val="000000"/>
                              <w:sz w:val="20"/>
                              <w:szCs w:val="20"/>
                            </w:rPr>
                          </w:pPr>
                          <w:r w:rsidRPr="007B2A65">
                            <w:rPr>
                              <w:rFonts w:ascii="Calibri" w:eastAsia="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4414C656" id="_x0000_t202" coordsize="21600,21600" o:spt="202" path="m,l,21600r21600,l21600,xe">
              <v:stroke joinstyle="miter"/>
              <v:path gradientshapeok="t" o:connecttype="rect"/>
            </v:shapetype>
            <v:shape id="תיבת טקסט 2" o:spid="_x0000_s1026" type="#_x0000_t202" alt="- בלמ&quot;ס -" style="position:absolute;left:0;text-align:left;margin-left:0;margin-top:0;width:34.95pt;height:34.95pt;z-index:25165926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" filled="f" stroked="f">
              <v:fill o:detectmouseclick="t"/>
              <v:textbox style="mso-fit-shape-to-text:t" inset="0,15pt,0,0">
                <w:txbxContent>
                  <w:p w14:paraId="3E8DC566" w14:textId="5FDAB89D" w:rsidR="007B2A65" w:rsidRPr="007B2A65" w:rsidRDefault="007B2A65" w:rsidP="007B2A65">
                    <w:pPr>
                      <w:rPr>
                        <w:rFonts w:ascii="Calibri" w:eastAsia="Calibri" w:hAnsi="Calibri" w:cs="Calibri"/>
                        <w:noProof/>
                        <w:color w:val="000000"/>
                        <w:sz w:val="20"/>
                        <w:szCs w:val="20"/>
                      </w:rPr>
                    </w:pPr>
                    <w:r w:rsidRPr="007B2A65">
                      <w:rPr>
                        <w:rFonts w:ascii="Calibri" w:eastAsia="Calibri" w:hAnsi="Calibri" w:cs="Calibri"/>
                        <w:noProof/>
                        <w:color w:val="000000"/>
                        <w:sz w:val="20"/>
                        <w:szCs w:val="20"/>
                        <w:rtl/>
                      </w:rPr>
                      <w:t>- בלמ"ס -</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4E229D" w14:textId="02D8ACC9" w:rsidR="007B2A65" w:rsidRDefault="007B2A65">
    <w:pPr>
      <w:pStyle w:val="a6"/>
    </w:pPr>
    <w:r>
      <w:rPr>
        <w:noProof/>
      </w:rPr>
      <mc:AlternateContent>
        <mc:Choice Requires="wps">
          <w:drawing>
            <wp:anchor distT="0" distB="0" distL="0" distR="0" simplePos="0" relativeHeight="251660288" behindDoc="0" locked="0" layoutInCell="1" allowOverlap="1" wp14:anchorId="4D695550" wp14:editId="5413EE37">
              <wp:simplePos x="4194048" y="451104"/>
              <wp:positionH relativeFrom="page">
                <wp:align>center</wp:align>
              </wp:positionH>
              <wp:positionV relativeFrom="page">
                <wp:align>top</wp:align>
              </wp:positionV>
              <wp:extent cx="443865" cy="443865"/>
              <wp:effectExtent l="0" t="0" r="6985" b="16510"/>
              <wp:wrapNone/>
              <wp:docPr id="3" name="תיבת טקסט 3" descr="- בלמ&quot;ס -">
                <a:extLst xmlns:a="http://schemas.openxmlformats.org/drawingml/2006/main">
                  <a:ext uri="{5AE41FA2-C0FF-4470-9BD4-5FADCA87CBE2}">
                    <aclsh:classification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4CEF6D4" w14:textId="42E00865" w:rsidR="007B2A65" w:rsidRPr="007B2A65" w:rsidRDefault="007B2A65" w:rsidP="007B2A65">
                          <w:pPr>
                            <w:rPr>
                              <w:rFonts w:ascii="Calibri" w:eastAsia="Calibri" w:hAnsi="Calibri" w:cs="Calibri"/>
                              <w:noProof/>
                              <w:color w:val="000000"/>
                              <w:sz w:val="20"/>
                              <w:szCs w:val="20"/>
                            </w:rPr>
                          </w:pPr>
                          <w:r w:rsidRPr="007B2A65">
                            <w:rPr>
                              <w:rFonts w:ascii="Calibri" w:eastAsia="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4D695550" id="_x0000_t202" coordsize="21600,21600" o:spt="202" path="m,l,21600r21600,l21600,xe">
              <v:stroke joinstyle="miter"/>
              <v:path gradientshapeok="t" o:connecttype="rect"/>
            </v:shapetype>
            <v:shape id="תיבת טקסט 3" o:spid="_x0000_s1027" type="#_x0000_t202" alt="- בלמ&quot;ס -" style="position:absolute;left:0;text-align:left;margin-left:0;margin-top:0;width:34.95pt;height:34.95pt;z-index:25166028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" filled="f" stroked="f">
              <v:fill o:detectmouseclick="t"/>
              <v:textbox style="mso-fit-shape-to-text:t" inset="0,15pt,0,0">
                <w:txbxContent>
                  <w:p w14:paraId="74CEF6D4" w14:textId="42E00865" w:rsidR="007B2A65" w:rsidRPr="007B2A65" w:rsidRDefault="007B2A65" w:rsidP="007B2A65">
                    <w:pPr>
                      <w:rPr>
                        <w:rFonts w:ascii="Calibri" w:eastAsia="Calibri" w:hAnsi="Calibri" w:cs="Calibri"/>
                        <w:noProof/>
                        <w:color w:val="000000"/>
                        <w:sz w:val="20"/>
                        <w:szCs w:val="20"/>
                      </w:rPr>
                    </w:pPr>
                    <w:r w:rsidRPr="007B2A65">
                      <w:rPr>
                        <w:rFonts w:ascii="Calibri" w:eastAsia="Calibri" w:hAnsi="Calibri" w:cs="Calibri"/>
                        <w:noProof/>
                        <w:color w:val="000000"/>
                        <w:sz w:val="20"/>
                        <w:szCs w:val="20"/>
                        <w:rtl/>
                      </w:rPr>
                      <w:t>- בלמ"ס -</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CA7DFF" w14:textId="61C7ADB8" w:rsidR="007B2A65" w:rsidRDefault="007B2A65">
    <w:pPr>
      <w:pStyle w:val="a6"/>
    </w:pPr>
    <w:r>
      <w:rPr>
        <w:noProof/>
      </w:rPr>
      <mc:AlternateContent>
        <mc:Choice Requires="wps">
          <w:drawing>
            <wp:anchor distT="0" distB="0" distL="0" distR="0" simplePos="0" relativeHeight="251658240" behindDoc="0" locked="0" layoutInCell="1" allowOverlap="1" wp14:anchorId="44604B61" wp14:editId="5F0CEFED">
              <wp:simplePos x="635" y="635"/>
              <wp:positionH relativeFrom="page">
                <wp:align>center</wp:align>
              </wp:positionH>
              <wp:positionV relativeFrom="page">
                <wp:align>top</wp:align>
              </wp:positionV>
              <wp:extent cx="443865" cy="443865"/>
              <wp:effectExtent l="0" t="0" r="6985" b="16510"/>
              <wp:wrapNone/>
              <wp:docPr id="1" name="תיבת טקסט 1" descr="- בלמ&quot;ס -">
                <a:extLst xmlns:a="http://schemas.openxmlformats.org/drawingml/2006/main">
                  <a:ext uri="{5AE41FA2-C0FF-4470-9BD4-5FADCA87CBE2}">
                    <aclsh:classification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0641F6F" w14:textId="1C168B9D" w:rsidR="007B2A65" w:rsidRPr="007B2A65" w:rsidRDefault="007B2A65" w:rsidP="007B2A65">
                          <w:pPr>
                            <w:rPr>
                              <w:rFonts w:ascii="Calibri" w:eastAsia="Calibri" w:hAnsi="Calibri" w:cs="Calibri"/>
                              <w:noProof/>
                              <w:color w:val="000000"/>
                              <w:sz w:val="20"/>
                              <w:szCs w:val="20"/>
                            </w:rPr>
                          </w:pPr>
                          <w:r w:rsidRPr="007B2A65">
                            <w:rPr>
                              <w:rFonts w:ascii="Calibri" w:eastAsia="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44604B61" id="_x0000_t202" coordsize="21600,21600" o:spt="202" path="m,l,21600r21600,l21600,xe">
              <v:stroke joinstyle="miter"/>
              <v:path gradientshapeok="t" o:connecttype="rect"/>
            </v:shapetype>
            <v:shape id="תיבת טקסט 1" o:spid="_x0000_s1028" type="#_x0000_t202" alt="- בלמ&quot;ס -" style="position:absolute;left:0;text-align:left;margin-left:0;margin-top:0;width:34.95pt;height:34.95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" filled="f" stroked="f">
              <v:fill o:detectmouseclick="t"/>
              <v:textbox style="mso-fit-shape-to-text:t" inset="0,15pt,0,0">
                <w:txbxContent>
                  <w:p w14:paraId="00641F6F" w14:textId="1C168B9D" w:rsidR="007B2A65" w:rsidRPr="007B2A65" w:rsidRDefault="007B2A65" w:rsidP="007B2A65">
                    <w:pPr>
                      <w:rPr>
                        <w:rFonts w:ascii="Calibri" w:eastAsia="Calibri" w:hAnsi="Calibri" w:cs="Calibri"/>
                        <w:noProof/>
                        <w:color w:val="000000"/>
                        <w:sz w:val="20"/>
                        <w:szCs w:val="20"/>
                      </w:rPr>
                    </w:pPr>
                    <w:r w:rsidRPr="007B2A65">
                      <w:rPr>
                        <w:rFonts w:ascii="Calibri" w:eastAsia="Calibri" w:hAnsi="Calibri" w:cs="Calibri"/>
                        <w:noProof/>
                        <w:color w:val="000000"/>
                        <w:sz w:val="20"/>
                        <w:szCs w:val="20"/>
                        <w:rtl/>
                      </w:rPr>
                      <w:t>- בלמ"ס -</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C23E71"/>
    <w:multiLevelType w:val="hybridMultilevel"/>
    <w:tmpl w:val="E67CE44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4196619"/>
    <w:multiLevelType w:val="hybridMultilevel"/>
    <w:tmpl w:val="250CAB06"/>
    <w:lvl w:ilvl="0" w:tplc="E3ACBE12">
      <w:start w:val="1"/>
      <w:numFmt w:val="bullet"/>
      <w:lvlText w:val=""/>
      <w:lvlJc w:val="left"/>
      <w:pPr>
        <w:ind w:left="1993" w:hanging="360"/>
      </w:pPr>
      <w:rPr>
        <w:rFonts w:ascii="Symbol" w:hAnsi="Symbol" w:hint="default"/>
      </w:rPr>
    </w:lvl>
    <w:lvl w:ilvl="1" w:tplc="04090003" w:tentative="1">
      <w:start w:val="1"/>
      <w:numFmt w:val="bullet"/>
      <w:lvlText w:val="o"/>
      <w:lvlJc w:val="left"/>
      <w:pPr>
        <w:ind w:left="2713" w:hanging="360"/>
      </w:pPr>
      <w:rPr>
        <w:rFonts w:ascii="Courier New" w:hAnsi="Courier New" w:cs="Courier New" w:hint="default"/>
      </w:rPr>
    </w:lvl>
    <w:lvl w:ilvl="2" w:tplc="04090005" w:tentative="1">
      <w:start w:val="1"/>
      <w:numFmt w:val="bullet"/>
      <w:lvlText w:val=""/>
      <w:lvlJc w:val="left"/>
      <w:pPr>
        <w:ind w:left="3433" w:hanging="360"/>
      </w:pPr>
      <w:rPr>
        <w:rFonts w:ascii="Wingdings" w:hAnsi="Wingdings" w:hint="default"/>
      </w:rPr>
    </w:lvl>
    <w:lvl w:ilvl="3" w:tplc="04090001" w:tentative="1">
      <w:start w:val="1"/>
      <w:numFmt w:val="bullet"/>
      <w:lvlText w:val=""/>
      <w:lvlJc w:val="left"/>
      <w:pPr>
        <w:ind w:left="4153" w:hanging="360"/>
      </w:pPr>
      <w:rPr>
        <w:rFonts w:ascii="Symbol" w:hAnsi="Symbol" w:hint="default"/>
      </w:rPr>
    </w:lvl>
    <w:lvl w:ilvl="4" w:tplc="04090003" w:tentative="1">
      <w:start w:val="1"/>
      <w:numFmt w:val="bullet"/>
      <w:lvlText w:val="o"/>
      <w:lvlJc w:val="left"/>
      <w:pPr>
        <w:ind w:left="4873" w:hanging="360"/>
      </w:pPr>
      <w:rPr>
        <w:rFonts w:ascii="Courier New" w:hAnsi="Courier New" w:cs="Courier New" w:hint="default"/>
      </w:rPr>
    </w:lvl>
    <w:lvl w:ilvl="5" w:tplc="04090005" w:tentative="1">
      <w:start w:val="1"/>
      <w:numFmt w:val="bullet"/>
      <w:lvlText w:val=""/>
      <w:lvlJc w:val="left"/>
      <w:pPr>
        <w:ind w:left="5593" w:hanging="360"/>
      </w:pPr>
      <w:rPr>
        <w:rFonts w:ascii="Wingdings" w:hAnsi="Wingdings" w:hint="default"/>
      </w:rPr>
    </w:lvl>
    <w:lvl w:ilvl="6" w:tplc="04090001" w:tentative="1">
      <w:start w:val="1"/>
      <w:numFmt w:val="bullet"/>
      <w:lvlText w:val=""/>
      <w:lvlJc w:val="left"/>
      <w:pPr>
        <w:ind w:left="6313" w:hanging="360"/>
      </w:pPr>
      <w:rPr>
        <w:rFonts w:ascii="Symbol" w:hAnsi="Symbol" w:hint="default"/>
      </w:rPr>
    </w:lvl>
    <w:lvl w:ilvl="7" w:tplc="04090003" w:tentative="1">
      <w:start w:val="1"/>
      <w:numFmt w:val="bullet"/>
      <w:lvlText w:val="o"/>
      <w:lvlJc w:val="left"/>
      <w:pPr>
        <w:ind w:left="7033" w:hanging="360"/>
      </w:pPr>
      <w:rPr>
        <w:rFonts w:ascii="Courier New" w:hAnsi="Courier New" w:cs="Courier New" w:hint="default"/>
      </w:rPr>
    </w:lvl>
    <w:lvl w:ilvl="8" w:tplc="04090005" w:tentative="1">
      <w:start w:val="1"/>
      <w:numFmt w:val="bullet"/>
      <w:lvlText w:val=""/>
      <w:lvlJc w:val="left"/>
      <w:pPr>
        <w:ind w:left="7753" w:hanging="360"/>
      </w:pPr>
      <w:rPr>
        <w:rFonts w:ascii="Wingdings" w:hAnsi="Wingdings" w:hint="default"/>
      </w:rPr>
    </w:lvl>
  </w:abstractNum>
  <w:abstractNum w:abstractNumId="2" w15:restartNumberingAfterBreak="0">
    <w:nsid w:val="08EF7701"/>
    <w:multiLevelType w:val="hybridMultilevel"/>
    <w:tmpl w:val="61E27CB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14C927D3"/>
    <w:multiLevelType w:val="hybridMultilevel"/>
    <w:tmpl w:val="6458E7CC"/>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C1B4F57"/>
    <w:multiLevelType w:val="hybridMultilevel"/>
    <w:tmpl w:val="B6321854"/>
    <w:lvl w:ilvl="0" w:tplc="3B56DC1C">
      <w:start w:val="1"/>
      <w:numFmt w:val="bullet"/>
      <w:lvlText w:val="-"/>
      <w:lvlJc w:val="left"/>
      <w:pPr>
        <w:ind w:left="720" w:hanging="360"/>
      </w:pPr>
      <w:rPr>
        <w:rFonts w:ascii="DaunPenh" w:eastAsia="Times New Roman" w:hAnsi="DaunPenh"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32B2501"/>
    <w:multiLevelType w:val="hybridMultilevel"/>
    <w:tmpl w:val="B9244154"/>
    <w:lvl w:ilvl="0" w:tplc="04090013">
      <w:start w:val="1"/>
      <w:numFmt w:val="hebrew1"/>
      <w:lvlText w:val="%1."/>
      <w:lvlJc w:val="center"/>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6" w15:restartNumberingAfterBreak="0">
    <w:nsid w:val="362A3674"/>
    <w:multiLevelType w:val="hybridMultilevel"/>
    <w:tmpl w:val="A4A25DA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2DB1472"/>
    <w:multiLevelType w:val="hybridMultilevel"/>
    <w:tmpl w:val="A1328756"/>
    <w:lvl w:ilvl="0" w:tplc="ADBA685A">
      <w:start w:val="1"/>
      <w:numFmt w:val="bullet"/>
      <w:lvlText w:val="-"/>
      <w:lvlJc w:val="left"/>
      <w:pPr>
        <w:ind w:left="720" w:hanging="360"/>
      </w:pPr>
      <w:rPr>
        <w:rFonts w:ascii="DaunPenh" w:eastAsiaTheme="minorHAnsi" w:hAnsi="DaunPenh"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E99137C"/>
    <w:multiLevelType w:val="hybridMultilevel"/>
    <w:tmpl w:val="7EAC15E2"/>
    <w:lvl w:ilvl="0" w:tplc="04090013">
      <w:start w:val="1"/>
      <w:numFmt w:val="hebrew1"/>
      <w:lvlText w:val="%1."/>
      <w:lvlJc w:val="center"/>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9" w15:restartNumberingAfterBreak="0">
    <w:nsid w:val="4FD57086"/>
    <w:multiLevelType w:val="hybridMultilevel"/>
    <w:tmpl w:val="E41824E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5CAF686D"/>
    <w:multiLevelType w:val="hybridMultilevel"/>
    <w:tmpl w:val="D51405C0"/>
    <w:lvl w:ilvl="0" w:tplc="C4CC5148">
      <w:start w:val="1"/>
      <w:numFmt w:val="hebrew1"/>
      <w:lvlText w:val="%1."/>
      <w:lvlJc w:val="center"/>
      <w:pPr>
        <w:ind w:left="447" w:hanging="360"/>
      </w:pPr>
      <w:rPr>
        <w:rFonts w:hint="default"/>
      </w:rPr>
    </w:lvl>
    <w:lvl w:ilvl="1" w:tplc="04090019" w:tentative="1">
      <w:start w:val="1"/>
      <w:numFmt w:val="lowerLetter"/>
      <w:lvlText w:val="%2."/>
      <w:lvlJc w:val="left"/>
      <w:pPr>
        <w:ind w:left="1167" w:hanging="360"/>
      </w:pPr>
    </w:lvl>
    <w:lvl w:ilvl="2" w:tplc="0409001B" w:tentative="1">
      <w:start w:val="1"/>
      <w:numFmt w:val="lowerRoman"/>
      <w:lvlText w:val="%3."/>
      <w:lvlJc w:val="right"/>
      <w:pPr>
        <w:ind w:left="1887" w:hanging="180"/>
      </w:pPr>
    </w:lvl>
    <w:lvl w:ilvl="3" w:tplc="0409000F" w:tentative="1">
      <w:start w:val="1"/>
      <w:numFmt w:val="decimal"/>
      <w:lvlText w:val="%4."/>
      <w:lvlJc w:val="left"/>
      <w:pPr>
        <w:ind w:left="2607" w:hanging="360"/>
      </w:pPr>
    </w:lvl>
    <w:lvl w:ilvl="4" w:tplc="04090019" w:tentative="1">
      <w:start w:val="1"/>
      <w:numFmt w:val="lowerLetter"/>
      <w:lvlText w:val="%5."/>
      <w:lvlJc w:val="left"/>
      <w:pPr>
        <w:ind w:left="3327" w:hanging="360"/>
      </w:pPr>
    </w:lvl>
    <w:lvl w:ilvl="5" w:tplc="0409001B" w:tentative="1">
      <w:start w:val="1"/>
      <w:numFmt w:val="lowerRoman"/>
      <w:lvlText w:val="%6."/>
      <w:lvlJc w:val="right"/>
      <w:pPr>
        <w:ind w:left="4047" w:hanging="180"/>
      </w:pPr>
    </w:lvl>
    <w:lvl w:ilvl="6" w:tplc="0409000F" w:tentative="1">
      <w:start w:val="1"/>
      <w:numFmt w:val="decimal"/>
      <w:lvlText w:val="%7."/>
      <w:lvlJc w:val="left"/>
      <w:pPr>
        <w:ind w:left="4767" w:hanging="360"/>
      </w:pPr>
    </w:lvl>
    <w:lvl w:ilvl="7" w:tplc="04090019" w:tentative="1">
      <w:start w:val="1"/>
      <w:numFmt w:val="lowerLetter"/>
      <w:lvlText w:val="%8."/>
      <w:lvlJc w:val="left"/>
      <w:pPr>
        <w:ind w:left="5487" w:hanging="360"/>
      </w:pPr>
    </w:lvl>
    <w:lvl w:ilvl="8" w:tplc="0409001B" w:tentative="1">
      <w:start w:val="1"/>
      <w:numFmt w:val="lowerRoman"/>
      <w:lvlText w:val="%9."/>
      <w:lvlJc w:val="right"/>
      <w:pPr>
        <w:ind w:left="6207" w:hanging="180"/>
      </w:pPr>
    </w:lvl>
  </w:abstractNum>
  <w:abstractNum w:abstractNumId="11" w15:restartNumberingAfterBreak="0">
    <w:nsid w:val="6DAC1CA0"/>
    <w:multiLevelType w:val="hybridMultilevel"/>
    <w:tmpl w:val="9BE4102C"/>
    <w:lvl w:ilvl="0" w:tplc="61A68CD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4"/>
  </w:num>
  <w:num w:numId="3">
    <w:abstractNumId w:val="7"/>
  </w:num>
  <w:num w:numId="4">
    <w:abstractNumId w:val="3"/>
  </w:num>
  <w:num w:numId="5">
    <w:abstractNumId w:val="6"/>
  </w:num>
  <w:num w:numId="6">
    <w:abstractNumId w:val="10"/>
  </w:num>
  <w:num w:numId="7">
    <w:abstractNumId w:val="1"/>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575A"/>
    <w:rsid w:val="00015D52"/>
    <w:rsid w:val="00055D92"/>
    <w:rsid w:val="00067F64"/>
    <w:rsid w:val="000948AB"/>
    <w:rsid w:val="00116732"/>
    <w:rsid w:val="00142383"/>
    <w:rsid w:val="001705FA"/>
    <w:rsid w:val="001A463C"/>
    <w:rsid w:val="001E0AA7"/>
    <w:rsid w:val="001E645D"/>
    <w:rsid w:val="001F2D29"/>
    <w:rsid w:val="00206C8F"/>
    <w:rsid w:val="0022353D"/>
    <w:rsid w:val="002274A1"/>
    <w:rsid w:val="00235EF1"/>
    <w:rsid w:val="00245523"/>
    <w:rsid w:val="00245BAD"/>
    <w:rsid w:val="002631AD"/>
    <w:rsid w:val="00271BA8"/>
    <w:rsid w:val="00291D39"/>
    <w:rsid w:val="00293146"/>
    <w:rsid w:val="002C06F1"/>
    <w:rsid w:val="00375407"/>
    <w:rsid w:val="00396566"/>
    <w:rsid w:val="003C4C34"/>
    <w:rsid w:val="003F17B1"/>
    <w:rsid w:val="004006CD"/>
    <w:rsid w:val="00402C23"/>
    <w:rsid w:val="00421C94"/>
    <w:rsid w:val="0043534A"/>
    <w:rsid w:val="004376FF"/>
    <w:rsid w:val="0044496F"/>
    <w:rsid w:val="00463E43"/>
    <w:rsid w:val="0046635F"/>
    <w:rsid w:val="004915FA"/>
    <w:rsid w:val="004E1A01"/>
    <w:rsid w:val="004F2CA4"/>
    <w:rsid w:val="00584256"/>
    <w:rsid w:val="005A273E"/>
    <w:rsid w:val="005F646A"/>
    <w:rsid w:val="0060485E"/>
    <w:rsid w:val="00665D69"/>
    <w:rsid w:val="00695FE3"/>
    <w:rsid w:val="006A2D72"/>
    <w:rsid w:val="006A3691"/>
    <w:rsid w:val="006C3C83"/>
    <w:rsid w:val="006E2AFC"/>
    <w:rsid w:val="006E6583"/>
    <w:rsid w:val="007071AD"/>
    <w:rsid w:val="007159F4"/>
    <w:rsid w:val="00752FE7"/>
    <w:rsid w:val="00763A94"/>
    <w:rsid w:val="00790D0D"/>
    <w:rsid w:val="00796ACE"/>
    <w:rsid w:val="007B2A65"/>
    <w:rsid w:val="007C156D"/>
    <w:rsid w:val="007D0714"/>
    <w:rsid w:val="007F65C9"/>
    <w:rsid w:val="008113CA"/>
    <w:rsid w:val="00817667"/>
    <w:rsid w:val="008244AE"/>
    <w:rsid w:val="0084088F"/>
    <w:rsid w:val="00847C07"/>
    <w:rsid w:val="008C1CD2"/>
    <w:rsid w:val="00901BBB"/>
    <w:rsid w:val="0096641E"/>
    <w:rsid w:val="00986056"/>
    <w:rsid w:val="009867A6"/>
    <w:rsid w:val="009A4970"/>
    <w:rsid w:val="009C4EEE"/>
    <w:rsid w:val="009E17DD"/>
    <w:rsid w:val="009E2933"/>
    <w:rsid w:val="009E6FE4"/>
    <w:rsid w:val="00A450C3"/>
    <w:rsid w:val="00A83C04"/>
    <w:rsid w:val="00A93BA3"/>
    <w:rsid w:val="00AD0389"/>
    <w:rsid w:val="00AE7BDB"/>
    <w:rsid w:val="00AF1E86"/>
    <w:rsid w:val="00B17369"/>
    <w:rsid w:val="00B30E21"/>
    <w:rsid w:val="00B34A57"/>
    <w:rsid w:val="00B55300"/>
    <w:rsid w:val="00B745F7"/>
    <w:rsid w:val="00BA4BBD"/>
    <w:rsid w:val="00BB0ED7"/>
    <w:rsid w:val="00BD67B2"/>
    <w:rsid w:val="00C0287F"/>
    <w:rsid w:val="00C02A3A"/>
    <w:rsid w:val="00C45A55"/>
    <w:rsid w:val="00C51443"/>
    <w:rsid w:val="00C61D2F"/>
    <w:rsid w:val="00C66F77"/>
    <w:rsid w:val="00C736A1"/>
    <w:rsid w:val="00C77FAD"/>
    <w:rsid w:val="00C91D0C"/>
    <w:rsid w:val="00CA1DA8"/>
    <w:rsid w:val="00CA1F1D"/>
    <w:rsid w:val="00CB692B"/>
    <w:rsid w:val="00CD5A74"/>
    <w:rsid w:val="00CE242D"/>
    <w:rsid w:val="00D1399F"/>
    <w:rsid w:val="00D16D6F"/>
    <w:rsid w:val="00D53919"/>
    <w:rsid w:val="00D84009"/>
    <w:rsid w:val="00D96FE5"/>
    <w:rsid w:val="00E04DBD"/>
    <w:rsid w:val="00E125E8"/>
    <w:rsid w:val="00E2575A"/>
    <w:rsid w:val="00E67105"/>
    <w:rsid w:val="00E87133"/>
    <w:rsid w:val="00EE27B2"/>
    <w:rsid w:val="00F2023B"/>
    <w:rsid w:val="00F6677D"/>
    <w:rsid w:val="00FC33C9"/>
    <w:rsid w:val="00FC5F6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2C0B1B"/>
  <w15:docId w15:val="{0D2C641F-F8D6-481D-8AB7-08059E6D40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2575A"/>
    <w:pPr>
      <w:bidi/>
      <w:spacing w:after="0" w:line="240" w:lineRule="auto"/>
    </w:pPr>
    <w:rPr>
      <w:rFonts w:ascii="Times New Roman" w:eastAsia="Times New Roman" w:hAnsi="Times New Roman" w:cs="David"/>
      <w:szCs w:val="24"/>
    </w:rPr>
  </w:style>
  <w:style w:type="paragraph" w:styleId="1">
    <w:name w:val="heading 1"/>
    <w:basedOn w:val="a"/>
    <w:next w:val="2"/>
    <w:link w:val="10"/>
    <w:qFormat/>
    <w:rsid w:val="001F2D29"/>
    <w:pPr>
      <w:keepNext/>
      <w:keepLines/>
      <w:widowControl w:val="0"/>
      <w:tabs>
        <w:tab w:val="num" w:pos="454"/>
      </w:tabs>
      <w:spacing w:before="360" w:after="240"/>
      <w:ind w:left="454" w:hanging="454"/>
      <w:jc w:val="center"/>
      <w:outlineLvl w:val="0"/>
    </w:pPr>
    <w:rPr>
      <w:rFonts w:ascii="Arial" w:hAnsi="Arial" w:cs="Times New Roman"/>
      <w:b/>
      <w:bCs/>
      <w:kern w:val="28"/>
      <w:sz w:val="26"/>
      <w:szCs w:val="32"/>
    </w:rPr>
  </w:style>
  <w:style w:type="paragraph" w:styleId="2">
    <w:name w:val="heading 2"/>
    <w:basedOn w:val="a"/>
    <w:next w:val="a"/>
    <w:link w:val="20"/>
    <w:uiPriority w:val="9"/>
    <w:unhideWhenUsed/>
    <w:qFormat/>
    <w:rsid w:val="001F2D29"/>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235E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
    <w:basedOn w:val="a"/>
    <w:link w:val="a5"/>
    <w:uiPriority w:val="34"/>
    <w:qFormat/>
    <w:rsid w:val="0084088F"/>
    <w:pPr>
      <w:spacing w:after="160" w:line="259" w:lineRule="auto"/>
      <w:ind w:left="720"/>
      <w:contextualSpacing/>
    </w:pPr>
    <w:rPr>
      <w:rFonts w:asciiTheme="minorHAnsi" w:eastAsiaTheme="minorHAnsi" w:hAnsiTheme="minorHAnsi" w:cstheme="minorBidi"/>
      <w:szCs w:val="22"/>
    </w:rPr>
  </w:style>
  <w:style w:type="paragraph" w:styleId="a6">
    <w:name w:val="header"/>
    <w:basedOn w:val="a"/>
    <w:link w:val="a7"/>
    <w:uiPriority w:val="99"/>
    <w:unhideWhenUsed/>
    <w:rsid w:val="003C4C34"/>
    <w:pPr>
      <w:tabs>
        <w:tab w:val="center" w:pos="4153"/>
        <w:tab w:val="right" w:pos="8306"/>
      </w:tabs>
    </w:pPr>
  </w:style>
  <w:style w:type="character" w:customStyle="1" w:styleId="a7">
    <w:name w:val="כותרת עליונה תו"/>
    <w:basedOn w:val="a0"/>
    <w:link w:val="a6"/>
    <w:uiPriority w:val="99"/>
    <w:rsid w:val="003C4C34"/>
    <w:rPr>
      <w:rFonts w:ascii="Times New Roman" w:eastAsia="Times New Roman" w:hAnsi="Times New Roman" w:cs="David"/>
      <w:szCs w:val="24"/>
    </w:rPr>
  </w:style>
  <w:style w:type="paragraph" w:styleId="a8">
    <w:name w:val="footer"/>
    <w:basedOn w:val="a"/>
    <w:link w:val="a9"/>
    <w:uiPriority w:val="99"/>
    <w:unhideWhenUsed/>
    <w:rsid w:val="003C4C34"/>
    <w:pPr>
      <w:tabs>
        <w:tab w:val="center" w:pos="4153"/>
        <w:tab w:val="right" w:pos="8306"/>
      </w:tabs>
    </w:pPr>
  </w:style>
  <w:style w:type="character" w:customStyle="1" w:styleId="a9">
    <w:name w:val="כותרת תחתונה תו"/>
    <w:basedOn w:val="a0"/>
    <w:link w:val="a8"/>
    <w:uiPriority w:val="99"/>
    <w:rsid w:val="003C4C34"/>
    <w:rPr>
      <w:rFonts w:ascii="Times New Roman" w:eastAsia="Times New Roman" w:hAnsi="Times New Roman" w:cs="David"/>
      <w:szCs w:val="24"/>
    </w:rPr>
  </w:style>
  <w:style w:type="character" w:customStyle="1" w:styleId="10">
    <w:name w:val="כותרת 1 תו"/>
    <w:basedOn w:val="a0"/>
    <w:link w:val="1"/>
    <w:rsid w:val="001F2D29"/>
    <w:rPr>
      <w:rFonts w:ascii="Arial" w:eastAsia="Times New Roman" w:hAnsi="Arial" w:cs="Times New Roman"/>
      <w:b/>
      <w:bCs/>
      <w:kern w:val="28"/>
      <w:sz w:val="26"/>
      <w:szCs w:val="32"/>
    </w:rPr>
  </w:style>
  <w:style w:type="character" w:customStyle="1" w:styleId="20">
    <w:name w:val="כותרת 2 תו"/>
    <w:basedOn w:val="a0"/>
    <w:link w:val="2"/>
    <w:uiPriority w:val="9"/>
    <w:rsid w:val="001F2D29"/>
    <w:rPr>
      <w:rFonts w:asciiTheme="majorHAnsi" w:eastAsiaTheme="majorEastAsia" w:hAnsiTheme="majorHAnsi" w:cstheme="majorBidi"/>
      <w:color w:val="2E74B5" w:themeColor="accent1" w:themeShade="BF"/>
      <w:sz w:val="26"/>
      <w:szCs w:val="26"/>
    </w:rPr>
  </w:style>
  <w:style w:type="paragraph" w:customStyle="1" w:styleId="m-2239432880480574473msolistparagraph">
    <w:name w:val="m_-2239432880480574473msolistparagraph"/>
    <w:basedOn w:val="a"/>
    <w:rsid w:val="0043534A"/>
    <w:pPr>
      <w:bidi w:val="0"/>
      <w:spacing w:before="100" w:beforeAutospacing="1" w:after="100" w:afterAutospacing="1"/>
    </w:pPr>
    <w:rPr>
      <w:rFonts w:cs="Times New Roman"/>
      <w:sz w:val="24"/>
    </w:rPr>
  </w:style>
  <w:style w:type="paragraph" w:customStyle="1" w:styleId="m6702302880288143120msolistparagraph">
    <w:name w:val="m_6702302880288143120msolistparagraph"/>
    <w:basedOn w:val="a"/>
    <w:rsid w:val="00C91D0C"/>
    <w:pPr>
      <w:bidi w:val="0"/>
      <w:spacing w:before="100" w:beforeAutospacing="1" w:after="100" w:afterAutospacing="1"/>
    </w:pPr>
    <w:rPr>
      <w:rFonts w:cs="Times New Roman"/>
      <w:sz w:val="24"/>
    </w:rPr>
  </w:style>
  <w:style w:type="character" w:styleId="aa">
    <w:name w:val="Placeholder Text"/>
    <w:basedOn w:val="a0"/>
    <w:uiPriority w:val="99"/>
    <w:semiHidden/>
    <w:rsid w:val="00421C94"/>
    <w:rPr>
      <w:color w:val="808080"/>
    </w:rPr>
  </w:style>
  <w:style w:type="paragraph" w:styleId="ab">
    <w:name w:val="Balloon Text"/>
    <w:basedOn w:val="a"/>
    <w:link w:val="ac"/>
    <w:uiPriority w:val="99"/>
    <w:semiHidden/>
    <w:unhideWhenUsed/>
    <w:rsid w:val="00421C94"/>
    <w:rPr>
      <w:rFonts w:ascii="Tahoma" w:hAnsi="Tahoma" w:cs="Tahoma"/>
      <w:sz w:val="16"/>
      <w:szCs w:val="16"/>
    </w:rPr>
  </w:style>
  <w:style w:type="character" w:customStyle="1" w:styleId="ac">
    <w:name w:val="טקסט בלונים תו"/>
    <w:basedOn w:val="a0"/>
    <w:link w:val="ab"/>
    <w:uiPriority w:val="99"/>
    <w:semiHidden/>
    <w:rsid w:val="00421C94"/>
    <w:rPr>
      <w:rFonts w:ascii="Tahoma" w:eastAsia="Times New Roman" w:hAnsi="Tahoma" w:cs="Tahoma"/>
      <w:sz w:val="16"/>
      <w:szCs w:val="16"/>
    </w:rPr>
  </w:style>
  <w:style w:type="paragraph" w:customStyle="1" w:styleId="ad">
    <w:name w:val="דוד"/>
    <w:basedOn w:val="a"/>
    <w:rsid w:val="00421C94"/>
    <w:pPr>
      <w:spacing w:line="360" w:lineRule="auto"/>
      <w:jc w:val="both"/>
    </w:pPr>
    <w:rPr>
      <w:sz w:val="20"/>
    </w:rPr>
  </w:style>
  <w:style w:type="character" w:customStyle="1" w:styleId="a5">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4"/>
    <w:uiPriority w:val="34"/>
    <w:locked/>
    <w:rsid w:val="00375407"/>
  </w:style>
  <w:style w:type="character" w:styleId="ae">
    <w:name w:val="annotation reference"/>
    <w:basedOn w:val="a0"/>
    <w:uiPriority w:val="99"/>
    <w:semiHidden/>
    <w:unhideWhenUsed/>
    <w:rsid w:val="008C1CD2"/>
    <w:rPr>
      <w:sz w:val="16"/>
      <w:szCs w:val="16"/>
    </w:rPr>
  </w:style>
  <w:style w:type="paragraph" w:styleId="af">
    <w:name w:val="annotation text"/>
    <w:basedOn w:val="a"/>
    <w:link w:val="af0"/>
    <w:uiPriority w:val="99"/>
    <w:unhideWhenUsed/>
    <w:rsid w:val="008C1CD2"/>
    <w:rPr>
      <w:sz w:val="20"/>
      <w:szCs w:val="20"/>
    </w:rPr>
  </w:style>
  <w:style w:type="character" w:customStyle="1" w:styleId="af0">
    <w:name w:val="טקסט הערה תו"/>
    <w:basedOn w:val="a0"/>
    <w:link w:val="af"/>
    <w:uiPriority w:val="99"/>
    <w:rsid w:val="008C1CD2"/>
    <w:rPr>
      <w:rFonts w:ascii="Times New Roman" w:eastAsia="Times New Roman" w:hAnsi="Times New Roman" w:cs="David"/>
      <w:sz w:val="20"/>
      <w:szCs w:val="20"/>
    </w:rPr>
  </w:style>
  <w:style w:type="paragraph" w:styleId="af1">
    <w:name w:val="annotation subject"/>
    <w:basedOn w:val="af"/>
    <w:next w:val="af"/>
    <w:link w:val="af2"/>
    <w:uiPriority w:val="99"/>
    <w:semiHidden/>
    <w:unhideWhenUsed/>
    <w:rsid w:val="008C1CD2"/>
    <w:rPr>
      <w:b/>
      <w:bCs/>
    </w:rPr>
  </w:style>
  <w:style w:type="character" w:customStyle="1" w:styleId="af2">
    <w:name w:val="נושא הערה תו"/>
    <w:basedOn w:val="af0"/>
    <w:link w:val="af1"/>
    <w:uiPriority w:val="99"/>
    <w:semiHidden/>
    <w:rsid w:val="008C1CD2"/>
    <w:rPr>
      <w:rFonts w:ascii="Times New Roman" w:eastAsia="Times New Roman" w:hAnsi="Times New Roman" w:cs="David"/>
      <w:b/>
      <w:bCs/>
      <w:sz w:val="20"/>
      <w:szCs w:val="20"/>
    </w:rPr>
  </w:style>
  <w:style w:type="character" w:styleId="Hyperlink">
    <w:name w:val="Hyperlink"/>
    <w:basedOn w:val="a0"/>
    <w:uiPriority w:val="99"/>
    <w:unhideWhenUsed/>
    <w:rsid w:val="00142383"/>
    <w:rPr>
      <w:color w:val="0563C1" w:themeColor="hyperlink"/>
      <w:u w:val="single"/>
    </w:rPr>
  </w:style>
  <w:style w:type="paragraph" w:styleId="af3">
    <w:name w:val="Revision"/>
    <w:hidden/>
    <w:uiPriority w:val="99"/>
    <w:semiHidden/>
    <w:rsid w:val="00245523"/>
    <w:pPr>
      <w:spacing w:after="0" w:line="240" w:lineRule="auto"/>
    </w:pPr>
    <w:rPr>
      <w:rFonts w:ascii="Times New Roman" w:eastAsia="Times New Roman" w:hAnsi="Times New Roman" w:cs="David"/>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481000">
      <w:bodyDiv w:val="1"/>
      <w:marLeft w:val="0"/>
      <w:marRight w:val="0"/>
      <w:marTop w:val="0"/>
      <w:marBottom w:val="0"/>
      <w:divBdr>
        <w:top w:val="none" w:sz="0" w:space="0" w:color="auto"/>
        <w:left w:val="none" w:sz="0" w:space="0" w:color="auto"/>
        <w:bottom w:val="none" w:sz="0" w:space="0" w:color="auto"/>
        <w:right w:val="none" w:sz="0" w:space="0" w:color="auto"/>
      </w:divBdr>
    </w:div>
    <w:div w:id="182208990">
      <w:bodyDiv w:val="1"/>
      <w:marLeft w:val="0"/>
      <w:marRight w:val="0"/>
      <w:marTop w:val="0"/>
      <w:marBottom w:val="0"/>
      <w:divBdr>
        <w:top w:val="none" w:sz="0" w:space="0" w:color="auto"/>
        <w:left w:val="none" w:sz="0" w:space="0" w:color="auto"/>
        <w:bottom w:val="none" w:sz="0" w:space="0" w:color="auto"/>
        <w:right w:val="none" w:sz="0" w:space="0" w:color="auto"/>
      </w:divBdr>
    </w:div>
    <w:div w:id="203176670">
      <w:bodyDiv w:val="1"/>
      <w:marLeft w:val="0"/>
      <w:marRight w:val="0"/>
      <w:marTop w:val="0"/>
      <w:marBottom w:val="0"/>
      <w:divBdr>
        <w:top w:val="none" w:sz="0" w:space="0" w:color="auto"/>
        <w:left w:val="none" w:sz="0" w:space="0" w:color="auto"/>
        <w:bottom w:val="none" w:sz="0" w:space="0" w:color="auto"/>
        <w:right w:val="none" w:sz="0" w:space="0" w:color="auto"/>
      </w:divBdr>
    </w:div>
    <w:div w:id="387001878">
      <w:bodyDiv w:val="1"/>
      <w:marLeft w:val="0"/>
      <w:marRight w:val="0"/>
      <w:marTop w:val="0"/>
      <w:marBottom w:val="0"/>
      <w:divBdr>
        <w:top w:val="none" w:sz="0" w:space="0" w:color="auto"/>
        <w:left w:val="none" w:sz="0" w:space="0" w:color="auto"/>
        <w:bottom w:val="none" w:sz="0" w:space="0" w:color="auto"/>
        <w:right w:val="none" w:sz="0" w:space="0" w:color="auto"/>
      </w:divBdr>
    </w:div>
    <w:div w:id="425926118">
      <w:bodyDiv w:val="1"/>
      <w:marLeft w:val="0"/>
      <w:marRight w:val="0"/>
      <w:marTop w:val="0"/>
      <w:marBottom w:val="0"/>
      <w:divBdr>
        <w:top w:val="none" w:sz="0" w:space="0" w:color="auto"/>
        <w:left w:val="none" w:sz="0" w:space="0" w:color="auto"/>
        <w:bottom w:val="none" w:sz="0" w:space="0" w:color="auto"/>
        <w:right w:val="none" w:sz="0" w:space="0" w:color="auto"/>
      </w:divBdr>
    </w:div>
    <w:div w:id="536744658">
      <w:bodyDiv w:val="1"/>
      <w:marLeft w:val="0"/>
      <w:marRight w:val="0"/>
      <w:marTop w:val="0"/>
      <w:marBottom w:val="0"/>
      <w:divBdr>
        <w:top w:val="none" w:sz="0" w:space="0" w:color="auto"/>
        <w:left w:val="none" w:sz="0" w:space="0" w:color="auto"/>
        <w:bottom w:val="none" w:sz="0" w:space="0" w:color="auto"/>
        <w:right w:val="none" w:sz="0" w:space="0" w:color="auto"/>
      </w:divBdr>
    </w:div>
    <w:div w:id="583878921">
      <w:bodyDiv w:val="1"/>
      <w:marLeft w:val="0"/>
      <w:marRight w:val="0"/>
      <w:marTop w:val="0"/>
      <w:marBottom w:val="0"/>
      <w:divBdr>
        <w:top w:val="none" w:sz="0" w:space="0" w:color="auto"/>
        <w:left w:val="none" w:sz="0" w:space="0" w:color="auto"/>
        <w:bottom w:val="none" w:sz="0" w:space="0" w:color="auto"/>
        <w:right w:val="none" w:sz="0" w:space="0" w:color="auto"/>
      </w:divBdr>
    </w:div>
    <w:div w:id="735934821">
      <w:bodyDiv w:val="1"/>
      <w:marLeft w:val="0"/>
      <w:marRight w:val="0"/>
      <w:marTop w:val="0"/>
      <w:marBottom w:val="0"/>
      <w:divBdr>
        <w:top w:val="none" w:sz="0" w:space="0" w:color="auto"/>
        <w:left w:val="none" w:sz="0" w:space="0" w:color="auto"/>
        <w:bottom w:val="none" w:sz="0" w:space="0" w:color="auto"/>
        <w:right w:val="none" w:sz="0" w:space="0" w:color="auto"/>
      </w:divBdr>
      <w:divsChild>
        <w:div w:id="1303078982">
          <w:marLeft w:val="0"/>
          <w:marRight w:val="0"/>
          <w:marTop w:val="0"/>
          <w:marBottom w:val="0"/>
          <w:divBdr>
            <w:top w:val="none" w:sz="0" w:space="0" w:color="auto"/>
            <w:left w:val="none" w:sz="0" w:space="0" w:color="auto"/>
            <w:bottom w:val="none" w:sz="0" w:space="0" w:color="auto"/>
            <w:right w:val="none" w:sz="0" w:space="0" w:color="auto"/>
          </w:divBdr>
        </w:div>
        <w:div w:id="1918393024">
          <w:marLeft w:val="0"/>
          <w:marRight w:val="0"/>
          <w:marTop w:val="0"/>
          <w:marBottom w:val="0"/>
          <w:divBdr>
            <w:top w:val="none" w:sz="0" w:space="0" w:color="auto"/>
            <w:left w:val="none" w:sz="0" w:space="0" w:color="auto"/>
            <w:bottom w:val="none" w:sz="0" w:space="0" w:color="auto"/>
            <w:right w:val="none" w:sz="0" w:space="0" w:color="auto"/>
          </w:divBdr>
        </w:div>
        <w:div w:id="356465386">
          <w:marLeft w:val="0"/>
          <w:marRight w:val="0"/>
          <w:marTop w:val="0"/>
          <w:marBottom w:val="0"/>
          <w:divBdr>
            <w:top w:val="none" w:sz="0" w:space="0" w:color="auto"/>
            <w:left w:val="none" w:sz="0" w:space="0" w:color="auto"/>
            <w:bottom w:val="none" w:sz="0" w:space="0" w:color="auto"/>
            <w:right w:val="none" w:sz="0" w:space="0" w:color="auto"/>
          </w:divBdr>
        </w:div>
        <w:div w:id="1209103042">
          <w:marLeft w:val="0"/>
          <w:marRight w:val="0"/>
          <w:marTop w:val="0"/>
          <w:marBottom w:val="0"/>
          <w:divBdr>
            <w:top w:val="none" w:sz="0" w:space="0" w:color="auto"/>
            <w:left w:val="none" w:sz="0" w:space="0" w:color="auto"/>
            <w:bottom w:val="none" w:sz="0" w:space="0" w:color="auto"/>
            <w:right w:val="none" w:sz="0" w:space="0" w:color="auto"/>
          </w:divBdr>
        </w:div>
        <w:div w:id="725647160">
          <w:marLeft w:val="0"/>
          <w:marRight w:val="0"/>
          <w:marTop w:val="0"/>
          <w:marBottom w:val="0"/>
          <w:divBdr>
            <w:top w:val="none" w:sz="0" w:space="0" w:color="auto"/>
            <w:left w:val="none" w:sz="0" w:space="0" w:color="auto"/>
            <w:bottom w:val="none" w:sz="0" w:space="0" w:color="auto"/>
            <w:right w:val="none" w:sz="0" w:space="0" w:color="auto"/>
          </w:divBdr>
        </w:div>
      </w:divsChild>
    </w:div>
    <w:div w:id="797186437">
      <w:bodyDiv w:val="1"/>
      <w:marLeft w:val="0"/>
      <w:marRight w:val="0"/>
      <w:marTop w:val="0"/>
      <w:marBottom w:val="0"/>
      <w:divBdr>
        <w:top w:val="none" w:sz="0" w:space="0" w:color="auto"/>
        <w:left w:val="none" w:sz="0" w:space="0" w:color="auto"/>
        <w:bottom w:val="none" w:sz="0" w:space="0" w:color="auto"/>
        <w:right w:val="none" w:sz="0" w:space="0" w:color="auto"/>
      </w:divBdr>
    </w:div>
    <w:div w:id="797800952">
      <w:bodyDiv w:val="1"/>
      <w:marLeft w:val="0"/>
      <w:marRight w:val="0"/>
      <w:marTop w:val="0"/>
      <w:marBottom w:val="0"/>
      <w:divBdr>
        <w:top w:val="none" w:sz="0" w:space="0" w:color="auto"/>
        <w:left w:val="none" w:sz="0" w:space="0" w:color="auto"/>
        <w:bottom w:val="none" w:sz="0" w:space="0" w:color="auto"/>
        <w:right w:val="none" w:sz="0" w:space="0" w:color="auto"/>
      </w:divBdr>
    </w:div>
    <w:div w:id="1060909294">
      <w:bodyDiv w:val="1"/>
      <w:marLeft w:val="0"/>
      <w:marRight w:val="0"/>
      <w:marTop w:val="0"/>
      <w:marBottom w:val="0"/>
      <w:divBdr>
        <w:top w:val="none" w:sz="0" w:space="0" w:color="auto"/>
        <w:left w:val="none" w:sz="0" w:space="0" w:color="auto"/>
        <w:bottom w:val="none" w:sz="0" w:space="0" w:color="auto"/>
        <w:right w:val="none" w:sz="0" w:space="0" w:color="auto"/>
      </w:divBdr>
    </w:div>
    <w:div w:id="1065421646">
      <w:bodyDiv w:val="1"/>
      <w:marLeft w:val="0"/>
      <w:marRight w:val="0"/>
      <w:marTop w:val="0"/>
      <w:marBottom w:val="0"/>
      <w:divBdr>
        <w:top w:val="none" w:sz="0" w:space="0" w:color="auto"/>
        <w:left w:val="none" w:sz="0" w:space="0" w:color="auto"/>
        <w:bottom w:val="none" w:sz="0" w:space="0" w:color="auto"/>
        <w:right w:val="none" w:sz="0" w:space="0" w:color="auto"/>
      </w:divBdr>
    </w:div>
    <w:div w:id="1081953957">
      <w:bodyDiv w:val="1"/>
      <w:marLeft w:val="0"/>
      <w:marRight w:val="0"/>
      <w:marTop w:val="0"/>
      <w:marBottom w:val="0"/>
      <w:divBdr>
        <w:top w:val="none" w:sz="0" w:space="0" w:color="auto"/>
        <w:left w:val="none" w:sz="0" w:space="0" w:color="auto"/>
        <w:bottom w:val="none" w:sz="0" w:space="0" w:color="auto"/>
        <w:right w:val="none" w:sz="0" w:space="0" w:color="auto"/>
      </w:divBdr>
    </w:div>
    <w:div w:id="1130440625">
      <w:bodyDiv w:val="1"/>
      <w:marLeft w:val="0"/>
      <w:marRight w:val="0"/>
      <w:marTop w:val="0"/>
      <w:marBottom w:val="0"/>
      <w:divBdr>
        <w:top w:val="none" w:sz="0" w:space="0" w:color="auto"/>
        <w:left w:val="none" w:sz="0" w:space="0" w:color="auto"/>
        <w:bottom w:val="none" w:sz="0" w:space="0" w:color="auto"/>
        <w:right w:val="none" w:sz="0" w:space="0" w:color="auto"/>
      </w:divBdr>
    </w:div>
    <w:div w:id="1206718731">
      <w:bodyDiv w:val="1"/>
      <w:marLeft w:val="0"/>
      <w:marRight w:val="0"/>
      <w:marTop w:val="0"/>
      <w:marBottom w:val="0"/>
      <w:divBdr>
        <w:top w:val="none" w:sz="0" w:space="0" w:color="auto"/>
        <w:left w:val="none" w:sz="0" w:space="0" w:color="auto"/>
        <w:bottom w:val="none" w:sz="0" w:space="0" w:color="auto"/>
        <w:right w:val="none" w:sz="0" w:space="0" w:color="auto"/>
      </w:divBdr>
    </w:div>
    <w:div w:id="1215578003">
      <w:bodyDiv w:val="1"/>
      <w:marLeft w:val="0"/>
      <w:marRight w:val="0"/>
      <w:marTop w:val="0"/>
      <w:marBottom w:val="0"/>
      <w:divBdr>
        <w:top w:val="none" w:sz="0" w:space="0" w:color="auto"/>
        <w:left w:val="none" w:sz="0" w:space="0" w:color="auto"/>
        <w:bottom w:val="none" w:sz="0" w:space="0" w:color="auto"/>
        <w:right w:val="none" w:sz="0" w:space="0" w:color="auto"/>
      </w:divBdr>
    </w:div>
    <w:div w:id="1284844778">
      <w:bodyDiv w:val="1"/>
      <w:marLeft w:val="0"/>
      <w:marRight w:val="0"/>
      <w:marTop w:val="0"/>
      <w:marBottom w:val="0"/>
      <w:divBdr>
        <w:top w:val="none" w:sz="0" w:space="0" w:color="auto"/>
        <w:left w:val="none" w:sz="0" w:space="0" w:color="auto"/>
        <w:bottom w:val="none" w:sz="0" w:space="0" w:color="auto"/>
        <w:right w:val="none" w:sz="0" w:space="0" w:color="auto"/>
      </w:divBdr>
    </w:div>
    <w:div w:id="1433546818">
      <w:bodyDiv w:val="1"/>
      <w:marLeft w:val="0"/>
      <w:marRight w:val="0"/>
      <w:marTop w:val="0"/>
      <w:marBottom w:val="0"/>
      <w:divBdr>
        <w:top w:val="none" w:sz="0" w:space="0" w:color="auto"/>
        <w:left w:val="none" w:sz="0" w:space="0" w:color="auto"/>
        <w:bottom w:val="none" w:sz="0" w:space="0" w:color="auto"/>
        <w:right w:val="none" w:sz="0" w:space="0" w:color="auto"/>
      </w:divBdr>
    </w:div>
    <w:div w:id="1503467971">
      <w:bodyDiv w:val="1"/>
      <w:marLeft w:val="0"/>
      <w:marRight w:val="0"/>
      <w:marTop w:val="0"/>
      <w:marBottom w:val="0"/>
      <w:divBdr>
        <w:top w:val="none" w:sz="0" w:space="0" w:color="auto"/>
        <w:left w:val="none" w:sz="0" w:space="0" w:color="auto"/>
        <w:bottom w:val="none" w:sz="0" w:space="0" w:color="auto"/>
        <w:right w:val="none" w:sz="0" w:space="0" w:color="auto"/>
      </w:divBdr>
    </w:div>
    <w:div w:id="1571115151">
      <w:bodyDiv w:val="1"/>
      <w:marLeft w:val="0"/>
      <w:marRight w:val="0"/>
      <w:marTop w:val="0"/>
      <w:marBottom w:val="0"/>
      <w:divBdr>
        <w:top w:val="none" w:sz="0" w:space="0" w:color="auto"/>
        <w:left w:val="none" w:sz="0" w:space="0" w:color="auto"/>
        <w:bottom w:val="none" w:sz="0" w:space="0" w:color="auto"/>
        <w:right w:val="none" w:sz="0" w:space="0" w:color="auto"/>
      </w:divBdr>
    </w:div>
    <w:div w:id="1664119190">
      <w:bodyDiv w:val="1"/>
      <w:marLeft w:val="0"/>
      <w:marRight w:val="0"/>
      <w:marTop w:val="0"/>
      <w:marBottom w:val="0"/>
      <w:divBdr>
        <w:top w:val="none" w:sz="0" w:space="0" w:color="auto"/>
        <w:left w:val="none" w:sz="0" w:space="0" w:color="auto"/>
        <w:bottom w:val="none" w:sz="0" w:space="0" w:color="auto"/>
        <w:right w:val="none" w:sz="0" w:space="0" w:color="auto"/>
      </w:divBdr>
    </w:div>
    <w:div w:id="1747654431">
      <w:bodyDiv w:val="1"/>
      <w:marLeft w:val="0"/>
      <w:marRight w:val="0"/>
      <w:marTop w:val="0"/>
      <w:marBottom w:val="0"/>
      <w:divBdr>
        <w:top w:val="none" w:sz="0" w:space="0" w:color="auto"/>
        <w:left w:val="none" w:sz="0" w:space="0" w:color="auto"/>
        <w:bottom w:val="none" w:sz="0" w:space="0" w:color="auto"/>
        <w:right w:val="none" w:sz="0" w:space="0" w:color="auto"/>
      </w:divBdr>
    </w:div>
    <w:div w:id="1866823142">
      <w:bodyDiv w:val="1"/>
      <w:marLeft w:val="0"/>
      <w:marRight w:val="0"/>
      <w:marTop w:val="0"/>
      <w:marBottom w:val="0"/>
      <w:divBdr>
        <w:top w:val="none" w:sz="0" w:space="0" w:color="auto"/>
        <w:left w:val="none" w:sz="0" w:space="0" w:color="auto"/>
        <w:bottom w:val="none" w:sz="0" w:space="0" w:color="auto"/>
        <w:right w:val="none" w:sz="0" w:space="0" w:color="auto"/>
      </w:divBdr>
    </w:div>
    <w:div w:id="2025595052">
      <w:bodyDiv w:val="1"/>
      <w:marLeft w:val="0"/>
      <w:marRight w:val="0"/>
      <w:marTop w:val="0"/>
      <w:marBottom w:val="0"/>
      <w:divBdr>
        <w:top w:val="none" w:sz="0" w:space="0" w:color="auto"/>
        <w:left w:val="none" w:sz="0" w:space="0" w:color="auto"/>
        <w:bottom w:val="none" w:sz="0" w:space="0" w:color="auto"/>
        <w:right w:val="none" w:sz="0" w:space="0" w:color="auto"/>
      </w:divBdr>
    </w:div>
    <w:div w:id="2089880466">
      <w:bodyDiv w:val="1"/>
      <w:marLeft w:val="0"/>
      <w:marRight w:val="0"/>
      <w:marTop w:val="0"/>
      <w:marBottom w:val="0"/>
      <w:divBdr>
        <w:top w:val="none" w:sz="0" w:space="0" w:color="auto"/>
        <w:left w:val="none" w:sz="0" w:space="0" w:color="auto"/>
        <w:bottom w:val="none" w:sz="0" w:space="0" w:color="auto"/>
        <w:right w:val="none" w:sz="0" w:space="0" w:color="auto"/>
      </w:divBdr>
    </w:div>
    <w:div w:id="2105808677">
      <w:bodyDiv w:val="1"/>
      <w:marLeft w:val="0"/>
      <w:marRight w:val="0"/>
      <w:marTop w:val="0"/>
      <w:marBottom w:val="0"/>
      <w:divBdr>
        <w:top w:val="none" w:sz="0" w:space="0" w:color="auto"/>
        <w:left w:val="none" w:sz="0" w:space="0" w:color="auto"/>
        <w:bottom w:val="none" w:sz="0" w:space="0" w:color="auto"/>
        <w:right w:val="none" w:sz="0" w:space="0" w:color="auto"/>
      </w:divBdr>
    </w:div>
    <w:div w:id="21153240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https://www.gov.il/he/departments/civil_authority_in_judea_and_samaria/govil-landing-page" TargetMode="External"/><Relationship Id="rId19" Type="http://schemas.microsoft.com/office/2018/08/relationships/commentsExtensible" Target="commentsExtensi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7" ma:contentTypeDescription="Create a new document." ma:contentTypeScope="" ma:versionID="d1ad0a7514df63de5a7cc5d1bff08266">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9929d7c4467b7404fdee40587b12853e"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7AFBE04-BE4A-473E-98E8-D42065CC12B9}">
  <ds:schemaRefs>
    <ds:schemaRef ds:uri="http://schemas.microsoft.com/sharepoint/v3/contenttype/forms"/>
  </ds:schemaRefs>
</ds:datastoreItem>
</file>

<file path=customXml/itemProps2.xml><?xml version="1.0" encoding="utf-8"?>
<ds:datastoreItem xmlns:ds="http://schemas.openxmlformats.org/officeDocument/2006/customXml" ds:itemID="{6C839167-0E23-453B-A48B-A20C5ECC6ED5}">
  <ds:schemaRefs>
    <ds:schemaRef ds:uri="60beb52e-0ad7-40cd-8286-f706b05a15d9"/>
    <ds:schemaRef ds:uri="http://purl.org/dc/elements/1.1/"/>
    <ds:schemaRef ds:uri="http://schemas.microsoft.com/office/2006/metadata/properties"/>
    <ds:schemaRef ds:uri="c50e4c11-99f2-4204-a83b-6e5d2aa6e6ba"/>
    <ds:schemaRef ds:uri="http://schemas.microsoft.com/office/infopath/2007/PartnerControls"/>
    <ds:schemaRef ds:uri="http://purl.org/dc/terms/"/>
    <ds:schemaRef ds:uri="http://schemas.microsoft.com/office/2006/documentManagement/types"/>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F665198D-C80B-4568-A4EF-2F6F11B024B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5</Pages>
  <Words>1719</Words>
  <Characters>8597</Characters>
  <Application>Microsoft Office Word</Application>
  <DocSecurity>0</DocSecurity>
  <Lines>71</Lines>
  <Paragraphs>20</Paragraphs>
  <ScaleCrop>false</ScaleCrop>
  <HeadingPairs>
    <vt:vector size="2" baseType="variant">
      <vt:variant>
        <vt:lpstr>שם</vt:lpstr>
      </vt:variant>
      <vt:variant>
        <vt:i4>1</vt:i4>
      </vt:variant>
    </vt:vector>
  </HeadingPairs>
  <TitlesOfParts>
    <vt:vector size="1" baseType="lpstr">
      <vt:lpstr/>
    </vt:vector>
  </TitlesOfParts>
  <Company>Grizli777</Company>
  <LinksUpToDate>false</LinksUpToDate>
  <CharactersWithSpaces>10296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matan.mehaber@gmail.com</dc:creator>
  <cp:lastModifiedBy>אלינור שלמה</cp:lastModifiedBy>
  <cp:revision>15</cp:revision>
  <dcterms:created xsi:type="dcterms:W3CDTF">2023-08-16T13:33:00Z</dcterms:created>
  <dcterms:modified xsi:type="dcterms:W3CDTF">2023-08-20T15:27:00Z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0x0101003F080E1C0788234F80ACC9D5C8197866</vt:lpwstr>
  </property>
  <property fmtid="{D5CDD505-2E9C-101B-9397-08002B2CF9AE}" pid="3" name="ClassificationContentMarkingHeaderShapeIds">
    <vt:lpwstr>1,2,3</vt:lpwstr>
  </property>
  <property fmtid="{D5CDD505-2E9C-101B-9397-08002B2CF9AE}" pid="4" name="ClassificationContentMarkingHeaderFontProps">
    <vt:lpwstr>#000000,10,Calibri</vt:lpwstr>
  </property>
  <property fmtid="{D5CDD505-2E9C-101B-9397-08002B2CF9AE}" pid="5" name="ClassificationContentMarkingHeaderText">
    <vt:lpwstr>- בלמ"ס -</vt:lpwstr>
  </property>
  <property fmtid="{D5CDD505-2E9C-101B-9397-08002B2CF9AE}" pid="6" name="MSIP_Label_701b9bfc-c426-492e-a46c-1a922d5fe54b_Enabled">
    <vt:lpwstr>true</vt:lpwstr>
  </property>
  <property fmtid="{D5CDD505-2E9C-101B-9397-08002B2CF9AE}" pid="7" name="MSIP_Label_701b9bfc-c426-492e-a46c-1a922d5fe54b_SetDate">
    <vt:lpwstr>2023-08-13T06:26:45Z</vt:lpwstr>
  </property>
  <property fmtid="{D5CDD505-2E9C-101B-9397-08002B2CF9AE}" pid="8" name="MSIP_Label_701b9bfc-c426-492e-a46c-1a922d5fe54b_Method">
    <vt:lpwstr>Standard</vt:lpwstr>
  </property>
  <property fmtid="{D5CDD505-2E9C-101B-9397-08002B2CF9AE}" pid="9" name="MSIP_Label_701b9bfc-c426-492e-a46c-1a922d5fe54b_Name">
    <vt:lpwstr>בלמ"ס</vt:lpwstr>
  </property>
  <property fmtid="{D5CDD505-2E9C-101B-9397-08002B2CF9AE}" pid="10" name="MSIP_Label_701b9bfc-c426-492e-a46c-1a922d5fe54b_SiteId">
    <vt:lpwstr>78820852-55fa-450b-908d-45c0d911e76b</vt:lpwstr>
  </property>
  <property fmtid="{D5CDD505-2E9C-101B-9397-08002B2CF9AE}" pid="11" name="MSIP_Label_701b9bfc-c426-492e-a46c-1a922d5fe54b_ActionId">
    <vt:lpwstr>8554d9ef-876b-46e7-80c1-7223fcf348ee</vt:lpwstr>
  </property>
  <property fmtid="{D5CDD505-2E9C-101B-9397-08002B2CF9AE}" pid="12" name="MSIP_Label_701b9bfc-c426-492e-a46c-1a922d5fe54b_ContentBits">
    <vt:lpwstr>1</vt:lpwstr>
  </property>
</Properties>
</file>